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7175DD">
      <w:pPr>
        <w:rPr>
          <w:rFonts w:asciiTheme="minorHAnsi" w:hAnsiTheme="minorHAnsi" w:cstheme="minorHAnsi"/>
        </w:rPr>
      </w:pPr>
      <w:r>
        <w:rPr>
          <w:rFonts w:asciiTheme="minorHAnsi" w:hAnsiTheme="minorHAnsi" w:cstheme="minorHAnsi"/>
          <w:noProof/>
          <w:lang w:val="en-IE" w:eastAsia="en-IE"/>
        </w:rPr>
        <w:drawing>
          <wp:inline distT="0" distB="0" distL="0" distR="0">
            <wp:extent cx="4781550" cy="2387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942" cy="2392418"/>
                    </a:xfrm>
                    <a:prstGeom prst="rect">
                      <a:avLst/>
                    </a:prstGeom>
                    <a:noFill/>
                    <a:ln>
                      <a:noFill/>
                    </a:ln>
                  </pic:spPr>
                </pic:pic>
              </a:graphicData>
            </a:graphic>
          </wp:inline>
        </w:drawing>
      </w: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tbl>
      <w:tblPr>
        <w:tblW w:w="5000" w:type="pct"/>
        <w:jc w:val="center"/>
        <w:tblLook w:val="04A0" w:firstRow="1" w:lastRow="0" w:firstColumn="1" w:lastColumn="0" w:noHBand="0" w:noVBand="1"/>
      </w:tblPr>
      <w:tblGrid>
        <w:gridCol w:w="8306"/>
      </w:tblGrid>
      <w:tr w:rsidR="007175DD" w:rsidRPr="007175DD">
        <w:trPr>
          <w:trHeight w:val="2880"/>
          <w:jc w:val="center"/>
        </w:trPr>
        <w:tc>
          <w:tcPr>
            <w:tcW w:w="5000" w:type="pct"/>
          </w:tcPr>
          <w:p w:rsidR="009013A7" w:rsidRPr="007175DD" w:rsidRDefault="009013A7" w:rsidP="007175DD">
            <w:pPr>
              <w:pStyle w:val="NoSpacing"/>
              <w:jc w:val="center"/>
              <w:rPr>
                <w:rFonts w:asciiTheme="minorHAnsi" w:hAnsiTheme="minorHAnsi" w:cstheme="minorHAnsi"/>
                <w:b/>
                <w:caps/>
                <w:color w:val="17365D" w:themeColor="text2" w:themeShade="BF"/>
                <w:sz w:val="56"/>
                <w:szCs w:val="56"/>
              </w:rPr>
            </w:pPr>
            <w:r w:rsidRPr="007175DD">
              <w:rPr>
                <w:rFonts w:asciiTheme="minorHAnsi" w:hAnsiTheme="minorHAnsi" w:cstheme="minorHAnsi"/>
                <w:b/>
                <w:caps/>
                <w:color w:val="17365D" w:themeColor="text2" w:themeShade="BF"/>
                <w:sz w:val="56"/>
                <w:szCs w:val="56"/>
              </w:rPr>
              <w:t>THE MEATH FOUNDATION</w:t>
            </w:r>
          </w:p>
          <w:p w:rsidR="009013A7" w:rsidRPr="007175DD" w:rsidRDefault="009013A7" w:rsidP="00C70189">
            <w:pPr>
              <w:pStyle w:val="NoSpacing"/>
              <w:jc w:val="center"/>
              <w:rPr>
                <w:rFonts w:asciiTheme="minorHAnsi" w:hAnsiTheme="minorHAnsi" w:cstheme="minorHAnsi"/>
                <w:b/>
                <w:caps/>
                <w:color w:val="17365D" w:themeColor="text2" w:themeShade="BF"/>
                <w:sz w:val="56"/>
                <w:szCs w:val="56"/>
              </w:rPr>
            </w:pPr>
          </w:p>
          <w:p w:rsidR="005079CF" w:rsidRPr="007175DD" w:rsidRDefault="009013A7" w:rsidP="00C70189">
            <w:pPr>
              <w:pStyle w:val="NoSpacing"/>
              <w:jc w:val="center"/>
              <w:rPr>
                <w:rFonts w:asciiTheme="minorHAnsi" w:hAnsiTheme="minorHAnsi" w:cstheme="minorHAnsi"/>
                <w:b/>
                <w:i/>
                <w:caps/>
                <w:color w:val="17365D" w:themeColor="text2" w:themeShade="BF"/>
                <w:sz w:val="40"/>
                <w:szCs w:val="40"/>
              </w:rPr>
            </w:pPr>
            <w:r w:rsidRPr="007175DD">
              <w:rPr>
                <w:rFonts w:asciiTheme="minorHAnsi" w:hAnsiTheme="minorHAnsi" w:cstheme="minorHAnsi"/>
                <w:b/>
                <w:i/>
                <w:caps/>
                <w:color w:val="17365D" w:themeColor="text2" w:themeShade="BF"/>
                <w:sz w:val="40"/>
                <w:szCs w:val="40"/>
              </w:rPr>
              <w:t xml:space="preserve">funding </w:t>
            </w:r>
          </w:p>
          <w:p w:rsidR="005079CF" w:rsidRPr="007175DD" w:rsidRDefault="009013A7" w:rsidP="00C70189">
            <w:pPr>
              <w:pStyle w:val="NoSpacing"/>
              <w:jc w:val="center"/>
              <w:rPr>
                <w:rFonts w:asciiTheme="minorHAnsi" w:hAnsiTheme="minorHAnsi" w:cstheme="minorHAnsi"/>
                <w:b/>
                <w:i/>
                <w:caps/>
                <w:color w:val="17365D" w:themeColor="text2" w:themeShade="BF"/>
                <w:sz w:val="40"/>
                <w:szCs w:val="40"/>
              </w:rPr>
            </w:pPr>
            <w:r w:rsidRPr="007175DD">
              <w:rPr>
                <w:rFonts w:asciiTheme="minorHAnsi" w:hAnsiTheme="minorHAnsi" w:cstheme="minorHAnsi"/>
                <w:b/>
                <w:i/>
                <w:caps/>
                <w:color w:val="17365D" w:themeColor="text2" w:themeShade="BF"/>
                <w:sz w:val="40"/>
                <w:szCs w:val="40"/>
              </w:rPr>
              <w:t>healthcare research</w:t>
            </w:r>
            <w:r w:rsidR="005079CF" w:rsidRPr="007175DD">
              <w:rPr>
                <w:rFonts w:asciiTheme="minorHAnsi" w:hAnsiTheme="minorHAnsi" w:cstheme="minorHAnsi"/>
                <w:b/>
                <w:i/>
                <w:caps/>
                <w:color w:val="17365D" w:themeColor="text2" w:themeShade="BF"/>
                <w:sz w:val="40"/>
                <w:szCs w:val="40"/>
              </w:rPr>
              <w:t>,</w:t>
            </w:r>
            <w:r w:rsidRPr="007175DD">
              <w:rPr>
                <w:rFonts w:asciiTheme="minorHAnsi" w:hAnsiTheme="minorHAnsi" w:cstheme="minorHAnsi"/>
                <w:b/>
                <w:i/>
                <w:caps/>
                <w:color w:val="17365D" w:themeColor="text2" w:themeShade="BF"/>
                <w:sz w:val="40"/>
                <w:szCs w:val="40"/>
              </w:rPr>
              <w:t xml:space="preserve"> </w:t>
            </w:r>
            <w:r w:rsidR="00DD0C48">
              <w:rPr>
                <w:rFonts w:asciiTheme="minorHAnsi" w:hAnsiTheme="minorHAnsi" w:cstheme="minorHAnsi"/>
                <w:b/>
                <w:i/>
                <w:caps/>
                <w:color w:val="17365D" w:themeColor="text2" w:themeShade="BF"/>
                <w:sz w:val="40"/>
                <w:szCs w:val="40"/>
              </w:rPr>
              <w:t xml:space="preserve">QUALITY IMPROVEMENT, </w:t>
            </w:r>
            <w:r w:rsidRPr="007175DD">
              <w:rPr>
                <w:rFonts w:asciiTheme="minorHAnsi" w:hAnsiTheme="minorHAnsi" w:cstheme="minorHAnsi"/>
                <w:b/>
                <w:i/>
                <w:caps/>
                <w:color w:val="17365D" w:themeColor="text2" w:themeShade="BF"/>
                <w:sz w:val="40"/>
                <w:szCs w:val="40"/>
              </w:rPr>
              <w:t>education</w:t>
            </w:r>
            <w:r w:rsidR="005079CF" w:rsidRPr="007175DD">
              <w:rPr>
                <w:rFonts w:asciiTheme="minorHAnsi" w:hAnsiTheme="minorHAnsi" w:cstheme="minorHAnsi"/>
                <w:b/>
                <w:i/>
                <w:caps/>
                <w:color w:val="17365D" w:themeColor="text2" w:themeShade="BF"/>
                <w:sz w:val="40"/>
                <w:szCs w:val="40"/>
              </w:rPr>
              <w:t>, Arts and Health</w:t>
            </w:r>
          </w:p>
          <w:p w:rsidR="009013A7" w:rsidRPr="007175DD" w:rsidRDefault="009013A7" w:rsidP="00C70189">
            <w:pPr>
              <w:pStyle w:val="NoSpacing"/>
              <w:jc w:val="center"/>
              <w:rPr>
                <w:rFonts w:asciiTheme="minorHAnsi" w:hAnsiTheme="minorHAnsi" w:cstheme="minorHAnsi"/>
                <w:b/>
                <w:i/>
                <w:caps/>
                <w:color w:val="17365D" w:themeColor="text2" w:themeShade="BF"/>
                <w:sz w:val="40"/>
                <w:szCs w:val="40"/>
              </w:rPr>
            </w:pPr>
            <w:r w:rsidRPr="007175DD">
              <w:rPr>
                <w:rFonts w:asciiTheme="minorHAnsi" w:hAnsiTheme="minorHAnsi" w:cstheme="minorHAnsi"/>
                <w:b/>
                <w:i/>
                <w:caps/>
                <w:color w:val="17365D" w:themeColor="text2" w:themeShade="BF"/>
                <w:sz w:val="40"/>
                <w:szCs w:val="40"/>
              </w:rPr>
              <w:t xml:space="preserve">  at </w:t>
            </w:r>
          </w:p>
          <w:p w:rsidR="009013A7" w:rsidRPr="007175DD" w:rsidRDefault="009013A7" w:rsidP="00C70189">
            <w:pPr>
              <w:pStyle w:val="NoSpacing"/>
              <w:jc w:val="center"/>
              <w:rPr>
                <w:rFonts w:asciiTheme="minorHAnsi" w:hAnsiTheme="minorHAnsi" w:cstheme="minorHAnsi"/>
                <w:b/>
                <w:i/>
                <w:caps/>
                <w:color w:val="17365D" w:themeColor="text2" w:themeShade="BF"/>
                <w:sz w:val="56"/>
                <w:szCs w:val="56"/>
              </w:rPr>
            </w:pPr>
            <w:r w:rsidRPr="007175DD">
              <w:rPr>
                <w:rFonts w:asciiTheme="minorHAnsi" w:hAnsiTheme="minorHAnsi" w:cstheme="minorHAnsi"/>
                <w:b/>
                <w:i/>
                <w:caps/>
                <w:color w:val="17365D" w:themeColor="text2" w:themeShade="BF"/>
                <w:sz w:val="40"/>
                <w:szCs w:val="40"/>
              </w:rPr>
              <w:t>tallaght hospital</w:t>
            </w:r>
          </w:p>
        </w:tc>
      </w:tr>
      <w:tr w:rsidR="009013A7" w:rsidRPr="00AE613F">
        <w:trPr>
          <w:trHeight w:val="1440"/>
          <w:jc w:val="center"/>
        </w:trPr>
        <w:tc>
          <w:tcPr>
            <w:tcW w:w="5000" w:type="pct"/>
            <w:tcBorders>
              <w:bottom w:val="single" w:sz="4" w:space="0" w:color="4F81BD"/>
            </w:tcBorders>
            <w:vAlign w:val="center"/>
          </w:tcPr>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rsidP="007175DD">
            <w:pPr>
              <w:pStyle w:val="NoSpacing"/>
              <w:rPr>
                <w:rFonts w:asciiTheme="minorHAnsi" w:hAnsiTheme="minorHAnsi" w:cstheme="minorHAnsi"/>
                <w:sz w:val="80"/>
                <w:szCs w:val="80"/>
                <w:lang w:val="en-IE"/>
              </w:rPr>
            </w:pPr>
          </w:p>
          <w:p w:rsidR="009013A7" w:rsidRPr="00AE613F" w:rsidRDefault="009013A7" w:rsidP="00CC6DFF">
            <w:pPr>
              <w:pStyle w:val="NoSpacing"/>
              <w:jc w:val="center"/>
              <w:rPr>
                <w:rFonts w:asciiTheme="minorHAnsi" w:hAnsiTheme="minorHAnsi" w:cstheme="minorHAnsi"/>
                <w:sz w:val="80"/>
                <w:szCs w:val="80"/>
                <w:lang w:val="en-IE"/>
              </w:rPr>
            </w:pPr>
            <w:r w:rsidRPr="00AE613F">
              <w:rPr>
                <w:rFonts w:asciiTheme="minorHAnsi" w:hAnsiTheme="minorHAnsi" w:cstheme="minorHAnsi"/>
                <w:sz w:val="80"/>
                <w:szCs w:val="80"/>
                <w:lang w:val="en-IE"/>
              </w:rPr>
              <w:t xml:space="preserve">QUALITY IMPROVEMENT FUND </w:t>
            </w:r>
          </w:p>
          <w:p w:rsidR="009013A7" w:rsidRPr="00AE613F" w:rsidRDefault="009013A7" w:rsidP="00CC6DFF">
            <w:pPr>
              <w:pStyle w:val="NoSpacing"/>
              <w:jc w:val="center"/>
              <w:rPr>
                <w:rFonts w:asciiTheme="minorHAnsi" w:hAnsiTheme="minorHAnsi" w:cstheme="minorHAnsi"/>
                <w:sz w:val="80"/>
                <w:szCs w:val="80"/>
                <w:lang w:val="en-IE"/>
              </w:rPr>
            </w:pPr>
            <w:r w:rsidRPr="00AE613F">
              <w:rPr>
                <w:rFonts w:asciiTheme="minorHAnsi" w:hAnsiTheme="minorHAnsi" w:cstheme="minorHAnsi"/>
                <w:sz w:val="80"/>
                <w:szCs w:val="80"/>
                <w:lang w:val="en-IE"/>
              </w:rPr>
              <w:t>REGULATIONS</w:t>
            </w:r>
          </w:p>
          <w:p w:rsidR="009013A7" w:rsidRPr="00AE613F" w:rsidRDefault="009013A7">
            <w:pPr>
              <w:pStyle w:val="NoSpacing"/>
              <w:jc w:val="center"/>
              <w:rPr>
                <w:rFonts w:asciiTheme="minorHAnsi" w:hAnsiTheme="minorHAnsi" w:cstheme="minorHAnsi"/>
                <w:sz w:val="28"/>
                <w:szCs w:val="28"/>
              </w:rPr>
            </w:pPr>
          </w:p>
        </w:tc>
      </w:tr>
      <w:tr w:rsidR="009013A7" w:rsidRPr="00AE613F">
        <w:trPr>
          <w:trHeight w:val="720"/>
          <w:jc w:val="center"/>
        </w:trPr>
        <w:tc>
          <w:tcPr>
            <w:tcW w:w="5000" w:type="pct"/>
            <w:tcBorders>
              <w:top w:val="single" w:sz="4" w:space="0" w:color="4F81BD"/>
            </w:tcBorders>
            <w:vAlign w:val="center"/>
          </w:tcPr>
          <w:p w:rsidR="009013A7" w:rsidRPr="00AE613F" w:rsidRDefault="009013A7">
            <w:pPr>
              <w:pStyle w:val="NoSpacing"/>
              <w:jc w:val="center"/>
              <w:rPr>
                <w:rFonts w:asciiTheme="minorHAnsi" w:hAnsiTheme="minorHAnsi" w:cstheme="minorHAnsi"/>
                <w:sz w:val="44"/>
                <w:szCs w:val="44"/>
              </w:rPr>
            </w:pPr>
          </w:p>
        </w:tc>
      </w:tr>
      <w:tr w:rsidR="009013A7" w:rsidRPr="00AE613F">
        <w:trPr>
          <w:trHeight w:val="360"/>
          <w:jc w:val="center"/>
        </w:trPr>
        <w:tc>
          <w:tcPr>
            <w:tcW w:w="5000" w:type="pct"/>
            <w:vAlign w:val="center"/>
          </w:tcPr>
          <w:p w:rsidR="009013A7" w:rsidRPr="00AE613F" w:rsidRDefault="009013A7">
            <w:pPr>
              <w:pStyle w:val="NoSpacing"/>
              <w:jc w:val="center"/>
              <w:rPr>
                <w:rFonts w:asciiTheme="minorHAnsi" w:hAnsiTheme="minorHAnsi" w:cstheme="minorHAnsi"/>
              </w:rPr>
            </w:pPr>
          </w:p>
        </w:tc>
      </w:tr>
      <w:tr w:rsidR="009013A7" w:rsidRPr="00AE613F">
        <w:trPr>
          <w:trHeight w:val="360"/>
          <w:jc w:val="center"/>
        </w:trPr>
        <w:tc>
          <w:tcPr>
            <w:tcW w:w="5000" w:type="pct"/>
            <w:vAlign w:val="center"/>
          </w:tcPr>
          <w:p w:rsidR="009013A7" w:rsidRPr="00AE613F" w:rsidRDefault="009013A7">
            <w:pPr>
              <w:pStyle w:val="NoSpacing"/>
              <w:jc w:val="center"/>
              <w:rPr>
                <w:rFonts w:asciiTheme="minorHAnsi" w:hAnsiTheme="minorHAnsi" w:cstheme="minorHAnsi"/>
                <w:b/>
                <w:bCs/>
              </w:rPr>
            </w:pPr>
          </w:p>
        </w:tc>
      </w:tr>
      <w:tr w:rsidR="009013A7" w:rsidRPr="00AE613F">
        <w:trPr>
          <w:trHeight w:val="360"/>
          <w:jc w:val="center"/>
        </w:trPr>
        <w:tc>
          <w:tcPr>
            <w:tcW w:w="5000" w:type="pct"/>
            <w:vAlign w:val="center"/>
          </w:tcPr>
          <w:p w:rsidR="009013A7" w:rsidRPr="00AE613F" w:rsidRDefault="009013A7" w:rsidP="00C70189">
            <w:pPr>
              <w:pStyle w:val="NoSpacing"/>
              <w:rPr>
                <w:rFonts w:asciiTheme="minorHAnsi" w:hAnsiTheme="minorHAnsi" w:cstheme="minorHAnsi"/>
                <w:b/>
                <w:bCs/>
              </w:rPr>
            </w:pPr>
          </w:p>
        </w:tc>
      </w:tr>
    </w:tbl>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tbl>
      <w:tblPr>
        <w:tblpPr w:leftFromText="187" w:rightFromText="187" w:horzAnchor="margin" w:tblpXSpec="center" w:tblpYSpec="bottom"/>
        <w:tblW w:w="5000" w:type="pct"/>
        <w:tblLook w:val="04A0" w:firstRow="1" w:lastRow="0" w:firstColumn="1" w:lastColumn="0" w:noHBand="0" w:noVBand="1"/>
      </w:tblPr>
      <w:tblGrid>
        <w:gridCol w:w="8306"/>
      </w:tblGrid>
      <w:tr w:rsidR="009013A7" w:rsidRPr="00AE613F">
        <w:tc>
          <w:tcPr>
            <w:tcW w:w="5000" w:type="pct"/>
          </w:tcPr>
          <w:p w:rsidR="009013A7" w:rsidRPr="00AE613F" w:rsidRDefault="009013A7">
            <w:pPr>
              <w:pStyle w:val="NoSpacing"/>
              <w:rPr>
                <w:rFonts w:asciiTheme="minorHAnsi" w:hAnsiTheme="minorHAnsi" w:cstheme="minorHAnsi"/>
              </w:rPr>
            </w:pPr>
          </w:p>
        </w:tc>
      </w:tr>
    </w:tbl>
    <w:p w:rsidR="009013A7" w:rsidRPr="00AE613F" w:rsidRDefault="009013A7">
      <w:pPr>
        <w:rPr>
          <w:rFonts w:asciiTheme="minorHAnsi" w:hAnsiTheme="minorHAnsi" w:cstheme="minorHAnsi"/>
        </w:rPr>
      </w:pPr>
    </w:p>
    <w:p w:rsidR="009013A7" w:rsidRPr="00AE613F" w:rsidRDefault="009013A7">
      <w:pPr>
        <w:pStyle w:val="Title"/>
        <w:rPr>
          <w:rFonts w:asciiTheme="minorHAnsi" w:hAnsiTheme="minorHAnsi" w:cstheme="minorHAnsi"/>
          <w:iCs/>
          <w:kern w:val="0"/>
          <w:sz w:val="36"/>
          <w:szCs w:val="36"/>
        </w:rPr>
      </w:pPr>
      <w:r w:rsidRPr="00AE613F">
        <w:rPr>
          <w:rFonts w:asciiTheme="minorHAnsi" w:hAnsiTheme="minorHAnsi" w:cstheme="minorHAnsi"/>
          <w:iCs/>
          <w:kern w:val="0"/>
          <w:sz w:val="24"/>
          <w:szCs w:val="28"/>
        </w:rPr>
        <w:br w:type="page"/>
      </w:r>
      <w:r w:rsidRPr="00AE613F">
        <w:rPr>
          <w:rFonts w:asciiTheme="minorHAnsi" w:hAnsiTheme="minorHAnsi" w:cstheme="minorHAnsi"/>
          <w:iCs/>
          <w:kern w:val="0"/>
          <w:sz w:val="36"/>
          <w:szCs w:val="36"/>
        </w:rPr>
        <w:t xml:space="preserve">QUALITY IMPROVEMENT FUND </w:t>
      </w:r>
    </w:p>
    <w:p w:rsidR="009013A7" w:rsidRPr="00AE613F" w:rsidRDefault="009013A7">
      <w:pPr>
        <w:pStyle w:val="Title"/>
        <w:rPr>
          <w:rFonts w:asciiTheme="minorHAnsi" w:hAnsiTheme="minorHAnsi" w:cstheme="minorHAnsi"/>
          <w:sz w:val="28"/>
          <w:szCs w:val="28"/>
        </w:rPr>
      </w:pPr>
      <w:r w:rsidRPr="00AE613F">
        <w:rPr>
          <w:rFonts w:asciiTheme="minorHAnsi" w:hAnsiTheme="minorHAnsi" w:cstheme="minorHAnsi"/>
          <w:sz w:val="28"/>
          <w:szCs w:val="28"/>
        </w:rPr>
        <w:t>REGULATIONS</w:t>
      </w:r>
    </w:p>
    <w:p w:rsidR="009013A7" w:rsidRPr="00AE613F" w:rsidRDefault="009013A7" w:rsidP="00974CDE">
      <w:pPr>
        <w:rPr>
          <w:rFonts w:asciiTheme="minorHAnsi" w:hAnsiTheme="minorHAnsi" w:cstheme="minorHAnsi"/>
          <w:sz w:val="22"/>
          <w:szCs w:val="22"/>
        </w:rPr>
      </w:pPr>
    </w:p>
    <w:p w:rsidR="009013A7" w:rsidRDefault="009013A7" w:rsidP="00974CDE">
      <w:pPr>
        <w:rPr>
          <w:rFonts w:asciiTheme="minorHAnsi" w:hAnsiTheme="minorHAnsi" w:cstheme="minorHAnsi"/>
          <w:sz w:val="22"/>
          <w:szCs w:val="22"/>
        </w:rPr>
      </w:pPr>
      <w:r w:rsidRPr="00AE613F">
        <w:rPr>
          <w:rFonts w:asciiTheme="minorHAnsi" w:hAnsiTheme="minorHAnsi" w:cstheme="minorHAnsi"/>
          <w:sz w:val="22"/>
          <w:szCs w:val="22"/>
        </w:rPr>
        <w:t xml:space="preserve">The Quality Improvement Fund </w:t>
      </w:r>
      <w:r w:rsidR="00CB12F1">
        <w:rPr>
          <w:rFonts w:asciiTheme="minorHAnsi" w:hAnsiTheme="minorHAnsi" w:cstheme="minorHAnsi"/>
          <w:sz w:val="22"/>
          <w:szCs w:val="22"/>
        </w:rPr>
        <w:t xml:space="preserve">(QIF) </w:t>
      </w:r>
      <w:r w:rsidRPr="00AE613F">
        <w:rPr>
          <w:rFonts w:asciiTheme="minorHAnsi" w:hAnsiTheme="minorHAnsi" w:cstheme="minorHAnsi"/>
          <w:sz w:val="22"/>
          <w:szCs w:val="22"/>
        </w:rPr>
        <w:t xml:space="preserve">Regulations specify the responsibilities of  the applicant(s) when making application for funding and in accepting funding from The Meath Foundation for Quality Improvement initiatives across all 6 (six) dimensions </w:t>
      </w:r>
    </w:p>
    <w:p w:rsidR="005079CF" w:rsidRPr="00AE613F" w:rsidRDefault="005079CF" w:rsidP="00974CDE">
      <w:pPr>
        <w:rPr>
          <w:rFonts w:asciiTheme="minorHAnsi" w:hAnsiTheme="minorHAnsi" w:cstheme="minorHAnsi"/>
          <w:sz w:val="22"/>
          <w:szCs w:val="22"/>
        </w:rPr>
      </w:pP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quality - safety</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timeliness</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efficiency</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 xml:space="preserve">effectiveness </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equity</w:t>
      </w:r>
    </w:p>
    <w:p w:rsidR="009013A7"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 xml:space="preserve">patient centeredness  </w:t>
      </w:r>
    </w:p>
    <w:p w:rsidR="005079CF" w:rsidRPr="00AE613F" w:rsidRDefault="005079CF" w:rsidP="0078525E">
      <w:pPr>
        <w:ind w:left="720"/>
        <w:rPr>
          <w:rFonts w:asciiTheme="minorHAnsi" w:hAnsiTheme="minorHAnsi" w:cstheme="minorHAnsi"/>
          <w:sz w:val="22"/>
          <w:szCs w:val="22"/>
        </w:rPr>
      </w:pPr>
    </w:p>
    <w:p w:rsidR="009013A7" w:rsidRDefault="009013A7" w:rsidP="00974CDE">
      <w:pPr>
        <w:rPr>
          <w:rFonts w:asciiTheme="minorHAnsi" w:hAnsiTheme="minorHAnsi" w:cstheme="minorHAnsi"/>
          <w:sz w:val="22"/>
          <w:szCs w:val="22"/>
        </w:rPr>
      </w:pPr>
      <w:r w:rsidRPr="00AE613F">
        <w:rPr>
          <w:rFonts w:asciiTheme="minorHAnsi" w:hAnsiTheme="minorHAnsi" w:cstheme="minorHAnsi"/>
          <w:sz w:val="22"/>
          <w:szCs w:val="22"/>
        </w:rPr>
        <w:t>The operation of the QIF will be over-seen by The Meath Foundation Research Committee.</w:t>
      </w:r>
    </w:p>
    <w:p w:rsidR="00CB12F1" w:rsidRPr="00AE613F" w:rsidRDefault="00CB12F1" w:rsidP="00974CDE">
      <w:pPr>
        <w:rPr>
          <w:rFonts w:asciiTheme="minorHAnsi" w:hAnsiTheme="minorHAnsi" w:cstheme="minorHAnsi"/>
          <w:sz w:val="22"/>
          <w:szCs w:val="22"/>
        </w:rPr>
      </w:pPr>
    </w:p>
    <w:p w:rsidR="008473F2" w:rsidRDefault="00CE6B31" w:rsidP="008473F2">
      <w:pPr>
        <w:jc w:val="center"/>
        <w:rPr>
          <w:rFonts w:asciiTheme="minorHAnsi" w:hAnsiTheme="minorHAnsi" w:cstheme="minorHAnsi"/>
          <w:b/>
          <w:sz w:val="22"/>
          <w:szCs w:val="22"/>
        </w:rPr>
      </w:pPr>
      <w:r>
        <w:rPr>
          <w:rFonts w:asciiTheme="minorHAnsi" w:hAnsiTheme="minorHAnsi" w:cstheme="minorHAnsi"/>
          <w:b/>
          <w:sz w:val="22"/>
          <w:szCs w:val="22"/>
        </w:rPr>
        <w:t xml:space="preserve">Coaching and mentoring for the </w:t>
      </w:r>
      <w:r w:rsidR="00CB12F1">
        <w:rPr>
          <w:rFonts w:asciiTheme="minorHAnsi" w:hAnsiTheme="minorHAnsi" w:cstheme="minorHAnsi"/>
          <w:b/>
          <w:sz w:val="22"/>
          <w:szCs w:val="22"/>
        </w:rPr>
        <w:t xml:space="preserve">applicants of the </w:t>
      </w:r>
      <w:r>
        <w:rPr>
          <w:rFonts w:asciiTheme="minorHAnsi" w:hAnsiTheme="minorHAnsi" w:cstheme="minorHAnsi"/>
          <w:b/>
          <w:sz w:val="22"/>
          <w:szCs w:val="22"/>
        </w:rPr>
        <w:t xml:space="preserve">successful projects will be provided </w:t>
      </w:r>
    </w:p>
    <w:p w:rsidR="009013A7" w:rsidRPr="00CE6B31" w:rsidRDefault="00CE6B31" w:rsidP="008473F2">
      <w:pPr>
        <w:jc w:val="center"/>
        <w:rPr>
          <w:rFonts w:asciiTheme="minorHAnsi" w:hAnsiTheme="minorHAnsi" w:cstheme="minorHAnsi"/>
          <w:b/>
          <w:sz w:val="22"/>
          <w:szCs w:val="22"/>
        </w:rPr>
      </w:pPr>
      <w:proofErr w:type="gramStart"/>
      <w:r>
        <w:rPr>
          <w:rFonts w:asciiTheme="minorHAnsi" w:hAnsiTheme="minorHAnsi" w:cstheme="minorHAnsi"/>
          <w:b/>
          <w:sz w:val="22"/>
          <w:szCs w:val="22"/>
        </w:rPr>
        <w:t>by</w:t>
      </w:r>
      <w:proofErr w:type="gramEnd"/>
      <w:r>
        <w:rPr>
          <w:rFonts w:asciiTheme="minorHAnsi" w:hAnsiTheme="minorHAnsi" w:cstheme="minorHAnsi"/>
          <w:b/>
          <w:sz w:val="22"/>
          <w:szCs w:val="22"/>
        </w:rPr>
        <w:t xml:space="preserve"> the Quality </w:t>
      </w:r>
      <w:r w:rsidR="002624F8">
        <w:rPr>
          <w:rFonts w:asciiTheme="minorHAnsi" w:hAnsiTheme="minorHAnsi" w:cstheme="minorHAnsi"/>
          <w:b/>
          <w:sz w:val="22"/>
          <w:szCs w:val="22"/>
        </w:rPr>
        <w:t>Lead</w:t>
      </w:r>
      <w:r>
        <w:rPr>
          <w:rFonts w:asciiTheme="minorHAnsi" w:hAnsiTheme="minorHAnsi" w:cstheme="minorHAnsi"/>
          <w:b/>
          <w:sz w:val="22"/>
          <w:szCs w:val="22"/>
        </w:rPr>
        <w:t>, Tallaght Hospital.</w:t>
      </w:r>
    </w:p>
    <w:p w:rsidR="00CE6B31" w:rsidRDefault="00CE6B31" w:rsidP="00AE613F">
      <w:pPr>
        <w:rPr>
          <w:rFonts w:asciiTheme="minorHAnsi" w:hAnsiTheme="minorHAnsi" w:cstheme="minorHAnsi"/>
          <w:sz w:val="22"/>
          <w:szCs w:val="22"/>
        </w:rPr>
      </w:pPr>
    </w:p>
    <w:p w:rsidR="00AE613F" w:rsidRPr="00AE613F" w:rsidRDefault="009013A7" w:rsidP="00AE613F">
      <w:pPr>
        <w:rPr>
          <w:rFonts w:asciiTheme="minorHAnsi" w:hAnsiTheme="minorHAnsi" w:cstheme="minorHAnsi"/>
          <w:sz w:val="22"/>
          <w:szCs w:val="22"/>
        </w:rPr>
      </w:pPr>
      <w:r w:rsidRPr="00AE613F">
        <w:rPr>
          <w:rFonts w:asciiTheme="minorHAnsi" w:hAnsiTheme="minorHAnsi" w:cstheme="minorHAnsi"/>
          <w:sz w:val="22"/>
          <w:szCs w:val="22"/>
        </w:rPr>
        <w:t xml:space="preserve">Projects </w:t>
      </w:r>
      <w:r w:rsidR="00AE613F" w:rsidRPr="00AE613F">
        <w:rPr>
          <w:rFonts w:asciiTheme="minorHAnsi" w:hAnsiTheme="minorHAnsi" w:cstheme="minorHAnsi"/>
          <w:sz w:val="22"/>
          <w:szCs w:val="22"/>
        </w:rPr>
        <w:t>should</w:t>
      </w:r>
      <w:r w:rsidRPr="00AE613F">
        <w:rPr>
          <w:rFonts w:asciiTheme="minorHAnsi" w:hAnsiTheme="minorHAnsi" w:cstheme="minorHAnsi"/>
          <w:sz w:val="22"/>
          <w:szCs w:val="22"/>
        </w:rPr>
        <w:t xml:space="preserve"> not take longer than six months to complete. </w:t>
      </w:r>
    </w:p>
    <w:p w:rsidR="00AE613F" w:rsidRPr="00AE613F" w:rsidRDefault="00AE613F" w:rsidP="00AE613F">
      <w:pPr>
        <w:rPr>
          <w:rFonts w:asciiTheme="minorHAnsi" w:hAnsiTheme="minorHAnsi" w:cstheme="minorHAnsi"/>
          <w:sz w:val="22"/>
          <w:szCs w:val="22"/>
        </w:rPr>
      </w:pPr>
    </w:p>
    <w:p w:rsidR="009013A7" w:rsidRPr="00AE613F" w:rsidRDefault="009013A7" w:rsidP="00AE613F">
      <w:pPr>
        <w:rPr>
          <w:rFonts w:asciiTheme="minorHAnsi" w:hAnsiTheme="minorHAnsi" w:cstheme="minorHAnsi"/>
          <w:sz w:val="22"/>
          <w:szCs w:val="22"/>
        </w:rPr>
      </w:pPr>
      <w:r w:rsidRPr="00AE613F">
        <w:rPr>
          <w:rFonts w:asciiTheme="minorHAnsi" w:hAnsiTheme="minorHAnsi" w:cstheme="minorHAnsi"/>
          <w:sz w:val="22"/>
          <w:szCs w:val="22"/>
        </w:rPr>
        <w:t>Definitions</w:t>
      </w:r>
    </w:p>
    <w:p w:rsidR="009013A7" w:rsidRPr="00AE613F" w:rsidRDefault="009013A7" w:rsidP="00974CDE">
      <w:pPr>
        <w:ind w:firstLine="360"/>
        <w:rPr>
          <w:rFonts w:asciiTheme="minorHAnsi" w:hAnsiTheme="minorHAnsi" w:cstheme="minorHAnsi"/>
          <w:sz w:val="22"/>
          <w:szCs w:val="22"/>
        </w:rPr>
      </w:pPr>
      <w:r w:rsidRPr="00AE613F">
        <w:rPr>
          <w:rFonts w:asciiTheme="minorHAnsi" w:hAnsiTheme="minorHAnsi" w:cstheme="minorHAnsi"/>
          <w:sz w:val="22"/>
          <w:szCs w:val="22"/>
        </w:rPr>
        <w:t xml:space="preserve">In these Regulations, </w:t>
      </w:r>
    </w:p>
    <w:p w:rsidR="009013A7" w:rsidRPr="00AE613F" w:rsidRDefault="009013A7" w:rsidP="00974CDE">
      <w:pPr>
        <w:numPr>
          <w:ilvl w:val="0"/>
          <w:numId w:val="5"/>
        </w:numPr>
        <w:rPr>
          <w:rFonts w:asciiTheme="minorHAnsi" w:hAnsiTheme="minorHAnsi" w:cstheme="minorHAnsi"/>
          <w:sz w:val="22"/>
          <w:szCs w:val="22"/>
        </w:rPr>
      </w:pPr>
      <w:r w:rsidRPr="00AE613F">
        <w:rPr>
          <w:rFonts w:asciiTheme="minorHAnsi" w:hAnsiTheme="minorHAnsi" w:cstheme="minorHAnsi"/>
          <w:sz w:val="22"/>
          <w:szCs w:val="22"/>
        </w:rPr>
        <w:t xml:space="preserve">Foundation is The Meath Foundation; </w:t>
      </w:r>
    </w:p>
    <w:p w:rsidR="009013A7" w:rsidRPr="00AE613F" w:rsidRDefault="00AE613F" w:rsidP="00974CDE">
      <w:pPr>
        <w:numPr>
          <w:ilvl w:val="0"/>
          <w:numId w:val="5"/>
        </w:numPr>
        <w:rPr>
          <w:rFonts w:asciiTheme="minorHAnsi" w:hAnsiTheme="minorHAnsi" w:cstheme="minorHAnsi"/>
          <w:sz w:val="22"/>
          <w:szCs w:val="22"/>
        </w:rPr>
      </w:pPr>
      <w:r w:rsidRPr="00AE613F">
        <w:rPr>
          <w:rFonts w:asciiTheme="minorHAnsi" w:hAnsiTheme="minorHAnsi" w:cstheme="minorHAnsi"/>
          <w:sz w:val="22"/>
          <w:szCs w:val="22"/>
        </w:rPr>
        <w:t>Hospital is Tallaght Hospital</w:t>
      </w:r>
      <w:r w:rsidR="009013A7" w:rsidRPr="00AE613F">
        <w:rPr>
          <w:rFonts w:asciiTheme="minorHAnsi" w:hAnsiTheme="minorHAnsi" w:cstheme="minorHAnsi"/>
          <w:sz w:val="22"/>
          <w:szCs w:val="22"/>
        </w:rPr>
        <w:t xml:space="preserve">; </w:t>
      </w:r>
    </w:p>
    <w:p w:rsidR="009013A7" w:rsidRPr="00AE613F" w:rsidRDefault="009013A7" w:rsidP="00974CDE">
      <w:pPr>
        <w:numPr>
          <w:ilvl w:val="0"/>
          <w:numId w:val="5"/>
        </w:numPr>
        <w:rPr>
          <w:rFonts w:asciiTheme="minorHAnsi" w:hAnsiTheme="minorHAnsi" w:cstheme="minorHAnsi"/>
          <w:sz w:val="22"/>
          <w:szCs w:val="22"/>
        </w:rPr>
      </w:pPr>
      <w:r w:rsidRPr="00AE613F">
        <w:rPr>
          <w:rFonts w:asciiTheme="minorHAnsi" w:hAnsiTheme="minorHAnsi" w:cstheme="minorHAnsi"/>
          <w:sz w:val="22"/>
          <w:szCs w:val="22"/>
        </w:rPr>
        <w:t xml:space="preserve">Grant holder is the Lead applicant for the project for which a Quality Improvement Fund Grant has been awarded by the Foundation; </w:t>
      </w:r>
    </w:p>
    <w:p w:rsidR="009013A7" w:rsidRPr="00AE613F" w:rsidRDefault="009013A7" w:rsidP="00974CDE">
      <w:pPr>
        <w:pStyle w:val="Heading1"/>
        <w:rPr>
          <w:rFonts w:asciiTheme="minorHAnsi" w:hAnsiTheme="minorHAnsi" w:cstheme="minorHAnsi"/>
          <w:sz w:val="28"/>
          <w:szCs w:val="28"/>
        </w:rPr>
      </w:pPr>
      <w:r w:rsidRPr="00AE613F">
        <w:rPr>
          <w:rFonts w:asciiTheme="minorHAnsi" w:hAnsiTheme="minorHAnsi" w:cstheme="minorHAnsi"/>
          <w:sz w:val="28"/>
          <w:szCs w:val="28"/>
        </w:rPr>
        <w:t>Conditions under which grants are awarded</w:t>
      </w:r>
    </w:p>
    <w:p w:rsidR="009013A7" w:rsidRPr="00AE613F" w:rsidRDefault="009013A7" w:rsidP="00974CDE">
      <w:pPr>
        <w:rPr>
          <w:rFonts w:asciiTheme="minorHAnsi" w:hAnsiTheme="minorHAnsi" w:cstheme="minorHAnsi"/>
          <w:sz w:val="22"/>
          <w:szCs w:val="22"/>
        </w:rPr>
      </w:pPr>
      <w:r w:rsidRPr="00AE613F">
        <w:rPr>
          <w:rFonts w:asciiTheme="minorHAnsi" w:hAnsiTheme="minorHAnsi" w:cstheme="minorHAnsi"/>
          <w:sz w:val="22"/>
          <w:szCs w:val="22"/>
        </w:rPr>
        <w:t xml:space="preserve">The grant holder i.e. the Lead applicant, must be employed in a defined capacity by the Hospital or hold a contract with another institution e.g. Trinity College, Dublin with a contractual arrangement to work in the Hospital.  If the grant holder is a qualified healthcare practitioner the Clinical Indemnity Scheme must cover the position held by the healthcare practitioner. </w:t>
      </w:r>
    </w:p>
    <w:p w:rsidR="009013A7" w:rsidRPr="00AE613F" w:rsidRDefault="009013A7" w:rsidP="00974CDE">
      <w:pPr>
        <w:rPr>
          <w:rFonts w:asciiTheme="minorHAnsi" w:hAnsiTheme="minorHAnsi" w:cstheme="minorHAnsi"/>
          <w:sz w:val="22"/>
          <w:szCs w:val="22"/>
        </w:rPr>
      </w:pPr>
    </w:p>
    <w:p w:rsidR="009013A7" w:rsidRPr="00AE613F" w:rsidRDefault="009013A7" w:rsidP="00974CDE">
      <w:pPr>
        <w:ind w:firstLine="360"/>
        <w:rPr>
          <w:rFonts w:asciiTheme="minorHAnsi" w:hAnsiTheme="minorHAnsi" w:cstheme="minorHAnsi"/>
          <w:sz w:val="22"/>
          <w:szCs w:val="22"/>
        </w:rPr>
      </w:pPr>
      <w:r w:rsidRPr="00AE613F">
        <w:rPr>
          <w:rFonts w:asciiTheme="minorHAnsi" w:hAnsiTheme="minorHAnsi" w:cstheme="minorHAnsi"/>
          <w:sz w:val="22"/>
          <w:szCs w:val="22"/>
        </w:rPr>
        <w:t>Grants will be assessed on the following criteria:</w:t>
      </w:r>
    </w:p>
    <w:p w:rsidR="009013A7" w:rsidRPr="00AE613F" w:rsidRDefault="009013A7" w:rsidP="00974CDE">
      <w:pPr>
        <w:rPr>
          <w:rFonts w:asciiTheme="minorHAnsi" w:hAnsiTheme="minorHAnsi" w:cstheme="minorHAnsi"/>
          <w:sz w:val="22"/>
          <w:szCs w:val="22"/>
        </w:rPr>
      </w:pP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The originality of the proposed quality improvement initiative (to avoid duplication of other initiatives)</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Relevance to public health (a programme marketable to the General Public)</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Have a clearly defined goal in terms of a population that will be positively affected by the programme.</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Be compatible with The Meath Foundation’s Mission, Vision and Aims and that of the Hospital.</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15 minute oral presentation to the Assessors on the proposed project</w:t>
      </w:r>
    </w:p>
    <w:p w:rsidR="009013A7" w:rsidRPr="00AE613F" w:rsidRDefault="009013A7" w:rsidP="0057075C">
      <w:pPr>
        <w:ind w:left="720"/>
        <w:rPr>
          <w:rFonts w:asciiTheme="minorHAnsi" w:hAnsiTheme="minorHAnsi" w:cstheme="minorHAnsi"/>
          <w:sz w:val="22"/>
          <w:szCs w:val="22"/>
        </w:rPr>
      </w:pPr>
    </w:p>
    <w:p w:rsidR="009013A7" w:rsidRPr="00AE613F" w:rsidRDefault="009013A7" w:rsidP="0057075C">
      <w:pPr>
        <w:ind w:firstLine="360"/>
        <w:rPr>
          <w:rFonts w:asciiTheme="minorHAnsi" w:hAnsiTheme="minorHAnsi" w:cstheme="minorHAnsi"/>
          <w:sz w:val="20"/>
          <w:szCs w:val="20"/>
        </w:rPr>
      </w:pPr>
      <w:r w:rsidRPr="00AE613F">
        <w:rPr>
          <w:rFonts w:asciiTheme="minorHAnsi" w:hAnsiTheme="minorHAnsi" w:cstheme="minorHAnsi"/>
          <w:sz w:val="20"/>
          <w:szCs w:val="20"/>
        </w:rPr>
        <w:t>Applicants must score 40 points or more to be shortlisted for oral presentation</w:t>
      </w:r>
    </w:p>
    <w:p w:rsidR="009013A7" w:rsidRPr="00AE613F" w:rsidRDefault="009013A7" w:rsidP="00974CDE">
      <w:pPr>
        <w:ind w:left="360"/>
        <w:rPr>
          <w:rFonts w:asciiTheme="minorHAnsi" w:hAnsiTheme="minorHAnsi" w:cstheme="minorHAnsi"/>
          <w:sz w:val="22"/>
          <w:szCs w:val="22"/>
        </w:rPr>
      </w:pPr>
    </w:p>
    <w:p w:rsidR="009013A7" w:rsidRPr="00AE613F" w:rsidRDefault="009013A7" w:rsidP="00BB21B4">
      <w:pPr>
        <w:rPr>
          <w:rFonts w:asciiTheme="minorHAnsi" w:hAnsiTheme="minorHAnsi" w:cstheme="minorHAnsi"/>
          <w:sz w:val="22"/>
          <w:szCs w:val="22"/>
        </w:rPr>
      </w:pPr>
      <w:r w:rsidRPr="00AE613F">
        <w:rPr>
          <w:rFonts w:asciiTheme="minorHAnsi" w:hAnsiTheme="minorHAnsi" w:cstheme="minorHAnsi"/>
          <w:sz w:val="22"/>
          <w:szCs w:val="22"/>
        </w:rPr>
        <w:t xml:space="preserve">All decisions of the Board of The Meath Foundation on the awarding of Grants are final. </w:t>
      </w:r>
    </w:p>
    <w:p w:rsidR="009013A7" w:rsidRPr="00AE613F" w:rsidRDefault="009013A7" w:rsidP="00974CDE">
      <w:pPr>
        <w:rPr>
          <w:rFonts w:asciiTheme="minorHAnsi" w:hAnsiTheme="minorHAnsi" w:cstheme="minorHAnsi"/>
          <w:sz w:val="22"/>
          <w:szCs w:val="22"/>
        </w:rPr>
      </w:pPr>
    </w:p>
    <w:p w:rsidR="009013A7" w:rsidRPr="009209B5" w:rsidRDefault="009013A7" w:rsidP="009209B5">
      <w:pPr>
        <w:pStyle w:val="Heading1"/>
        <w:rPr>
          <w:rFonts w:asciiTheme="minorHAnsi" w:hAnsiTheme="minorHAnsi" w:cstheme="minorHAnsi"/>
          <w:sz w:val="28"/>
          <w:szCs w:val="28"/>
        </w:rPr>
      </w:pPr>
      <w:r w:rsidRPr="009209B5">
        <w:rPr>
          <w:rFonts w:asciiTheme="minorHAnsi" w:hAnsiTheme="minorHAnsi" w:cstheme="minorHAnsi"/>
          <w:sz w:val="28"/>
          <w:szCs w:val="28"/>
        </w:rPr>
        <w:t>Financial arrangements</w:t>
      </w:r>
    </w:p>
    <w:p w:rsidR="009209B5" w:rsidRDefault="009013A7" w:rsidP="00974CDE">
      <w:pPr>
        <w:pStyle w:val="BodyTextIndent2"/>
        <w:rPr>
          <w:rFonts w:asciiTheme="minorHAnsi" w:hAnsiTheme="minorHAnsi" w:cstheme="minorHAnsi"/>
          <w:sz w:val="22"/>
          <w:szCs w:val="22"/>
        </w:rPr>
      </w:pPr>
      <w:r w:rsidRPr="00AE613F">
        <w:rPr>
          <w:rFonts w:asciiTheme="minorHAnsi" w:hAnsiTheme="minorHAnsi" w:cstheme="minorHAnsi"/>
          <w:sz w:val="22"/>
          <w:szCs w:val="22"/>
        </w:rPr>
        <w:t xml:space="preserve">The following are the financial arrangements pertaining to the granting </w:t>
      </w:r>
      <w:r w:rsidR="009209B5" w:rsidRPr="00AE613F">
        <w:rPr>
          <w:rFonts w:asciiTheme="minorHAnsi" w:hAnsiTheme="minorHAnsi" w:cstheme="minorHAnsi"/>
          <w:sz w:val="22"/>
          <w:szCs w:val="22"/>
        </w:rPr>
        <w:t>of a</w:t>
      </w:r>
      <w:r w:rsidR="009209B5">
        <w:rPr>
          <w:rFonts w:asciiTheme="minorHAnsi" w:hAnsiTheme="minorHAnsi" w:cstheme="minorHAnsi"/>
          <w:sz w:val="22"/>
          <w:szCs w:val="22"/>
        </w:rPr>
        <w:t xml:space="preserve"> Quality</w:t>
      </w:r>
    </w:p>
    <w:p w:rsidR="009013A7" w:rsidRPr="00AE613F" w:rsidRDefault="009209B5" w:rsidP="009209B5">
      <w:pPr>
        <w:pStyle w:val="BodyTextIndent2"/>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9013A7" w:rsidRPr="00AE613F">
        <w:rPr>
          <w:rFonts w:asciiTheme="minorHAnsi" w:hAnsiTheme="minorHAnsi" w:cstheme="minorHAnsi"/>
          <w:sz w:val="22"/>
          <w:szCs w:val="22"/>
        </w:rPr>
        <w:t xml:space="preserve">Improvement </w:t>
      </w:r>
      <w:r w:rsidR="005079CF">
        <w:rPr>
          <w:rFonts w:asciiTheme="minorHAnsi" w:hAnsiTheme="minorHAnsi" w:cstheme="minorHAnsi"/>
          <w:sz w:val="22"/>
          <w:szCs w:val="22"/>
        </w:rPr>
        <w:t>F</w:t>
      </w:r>
      <w:r w:rsidR="009013A7" w:rsidRPr="00AE613F">
        <w:rPr>
          <w:rFonts w:asciiTheme="minorHAnsi" w:hAnsiTheme="minorHAnsi" w:cstheme="minorHAnsi"/>
          <w:sz w:val="22"/>
          <w:szCs w:val="22"/>
        </w:rPr>
        <w:t xml:space="preserve">und </w:t>
      </w:r>
      <w:r w:rsidR="005079CF">
        <w:rPr>
          <w:rFonts w:asciiTheme="minorHAnsi" w:hAnsiTheme="minorHAnsi" w:cstheme="minorHAnsi"/>
          <w:sz w:val="22"/>
          <w:szCs w:val="22"/>
        </w:rPr>
        <w:t>G</w:t>
      </w:r>
      <w:r w:rsidR="009013A7" w:rsidRPr="00AE613F">
        <w:rPr>
          <w:rFonts w:asciiTheme="minorHAnsi" w:hAnsiTheme="minorHAnsi" w:cstheme="minorHAnsi"/>
          <w:sz w:val="22"/>
          <w:szCs w:val="22"/>
        </w:rPr>
        <w:t>rant</w:t>
      </w:r>
      <w:r>
        <w:rPr>
          <w:rFonts w:asciiTheme="minorHAnsi" w:hAnsiTheme="minorHAnsi" w:cstheme="minorHAnsi"/>
          <w:sz w:val="22"/>
          <w:szCs w:val="22"/>
        </w:rPr>
        <w:t>:</w:t>
      </w:r>
    </w:p>
    <w:p w:rsidR="009013A7" w:rsidRPr="00AE613F" w:rsidRDefault="009013A7" w:rsidP="00974CDE">
      <w:pPr>
        <w:pStyle w:val="BodyTextIndent2"/>
        <w:rPr>
          <w:rFonts w:asciiTheme="minorHAnsi" w:hAnsiTheme="minorHAnsi" w:cstheme="minorHAnsi"/>
          <w:sz w:val="22"/>
          <w:szCs w:val="22"/>
        </w:rPr>
      </w:pPr>
    </w:p>
    <w:p w:rsidR="009209B5" w:rsidRDefault="009209B5" w:rsidP="009209B5">
      <w:pPr>
        <w:pStyle w:val="BodyTextIndent"/>
        <w:ind w:left="360" w:firstLine="0"/>
        <w:rPr>
          <w:rFonts w:asciiTheme="minorHAnsi" w:hAnsiTheme="minorHAnsi" w:cstheme="minorHAnsi"/>
          <w:sz w:val="22"/>
          <w:szCs w:val="22"/>
        </w:rPr>
      </w:pPr>
      <w:r>
        <w:rPr>
          <w:rFonts w:asciiTheme="minorHAnsi" w:hAnsiTheme="minorHAnsi" w:cstheme="minorHAnsi"/>
          <w:b/>
          <w:sz w:val="22"/>
          <w:szCs w:val="22"/>
        </w:rPr>
        <w:t xml:space="preserve">2.1 </w:t>
      </w:r>
      <w:r w:rsidR="009013A7" w:rsidRPr="00AE613F">
        <w:rPr>
          <w:rFonts w:asciiTheme="minorHAnsi" w:hAnsiTheme="minorHAnsi" w:cstheme="minorHAnsi"/>
          <w:sz w:val="22"/>
          <w:szCs w:val="22"/>
        </w:rPr>
        <w:t xml:space="preserve">Payments will be made through The Meath Foundation.  Requests for payment must </w:t>
      </w:r>
      <w:r>
        <w:rPr>
          <w:rFonts w:asciiTheme="minorHAnsi" w:hAnsiTheme="minorHAnsi" w:cstheme="minorHAnsi"/>
          <w:sz w:val="22"/>
          <w:szCs w:val="22"/>
        </w:rPr>
        <w:t xml:space="preserve">    </w:t>
      </w:r>
    </w:p>
    <w:p w:rsidR="009209B5" w:rsidRDefault="009209B5" w:rsidP="009209B5">
      <w:pPr>
        <w:pStyle w:val="BodyTextIndent"/>
        <w:ind w:left="737" w:firstLine="0"/>
        <w:rPr>
          <w:rFonts w:ascii="Calibri" w:hAnsi="Calibri" w:cs="Calibri"/>
          <w:sz w:val="22"/>
          <w:szCs w:val="22"/>
        </w:rPr>
      </w:pPr>
      <w:r>
        <w:rPr>
          <w:rFonts w:ascii="Calibri" w:hAnsi="Calibri" w:cs="Calibri"/>
          <w:sz w:val="22"/>
          <w:szCs w:val="22"/>
        </w:rPr>
        <w:t>b</w:t>
      </w:r>
      <w:r w:rsidRPr="009209B5">
        <w:rPr>
          <w:rFonts w:ascii="Calibri" w:hAnsi="Calibri" w:cs="Calibri"/>
          <w:sz w:val="22"/>
          <w:szCs w:val="22"/>
        </w:rPr>
        <w:t>e supported with relevant documentation e.g. invoices for goods/services received</w:t>
      </w:r>
      <w:r w:rsidR="00502835">
        <w:rPr>
          <w:rFonts w:ascii="Calibri" w:hAnsi="Calibri" w:cs="Calibri"/>
          <w:sz w:val="22"/>
          <w:szCs w:val="22"/>
        </w:rPr>
        <w:t xml:space="preserve"> </w:t>
      </w:r>
      <w:r w:rsidRPr="009209B5">
        <w:rPr>
          <w:rFonts w:ascii="Calibri" w:hAnsi="Calibri" w:cs="Calibri"/>
          <w:sz w:val="22"/>
          <w:szCs w:val="22"/>
        </w:rPr>
        <w:t xml:space="preserve">etc. and </w:t>
      </w:r>
      <w:r w:rsidR="00A46C61">
        <w:rPr>
          <w:rFonts w:ascii="Calibri" w:hAnsi="Calibri" w:cs="Calibri"/>
          <w:sz w:val="22"/>
          <w:szCs w:val="22"/>
        </w:rPr>
        <w:t xml:space="preserve">final payment will not be made until the final report on the project is received by The Foundation.  In addition funds </w:t>
      </w:r>
      <w:r w:rsidRPr="009209B5">
        <w:rPr>
          <w:rFonts w:ascii="Calibri" w:hAnsi="Calibri" w:cs="Calibri"/>
          <w:sz w:val="22"/>
          <w:szCs w:val="22"/>
        </w:rPr>
        <w:t xml:space="preserve">will </w:t>
      </w:r>
      <w:r w:rsidR="00A46C61">
        <w:rPr>
          <w:rFonts w:ascii="Calibri" w:hAnsi="Calibri" w:cs="Calibri"/>
          <w:sz w:val="22"/>
          <w:szCs w:val="22"/>
        </w:rPr>
        <w:t xml:space="preserve">only </w:t>
      </w:r>
      <w:bookmarkStart w:id="0" w:name="_GoBack"/>
      <w:bookmarkEnd w:id="0"/>
      <w:r w:rsidRPr="009209B5">
        <w:rPr>
          <w:rFonts w:ascii="Calibri" w:hAnsi="Calibri" w:cs="Calibri"/>
          <w:sz w:val="22"/>
          <w:szCs w:val="22"/>
        </w:rPr>
        <w:t>be disbursed according to the terms of the letter of award.</w:t>
      </w:r>
    </w:p>
    <w:p w:rsidR="009209B5" w:rsidRDefault="009209B5" w:rsidP="009209B5">
      <w:pPr>
        <w:pStyle w:val="BodyTextIndent"/>
        <w:rPr>
          <w:rFonts w:asciiTheme="minorHAnsi" w:hAnsiTheme="minorHAnsi" w:cstheme="minorHAnsi"/>
          <w:sz w:val="22"/>
          <w:szCs w:val="22"/>
        </w:rPr>
      </w:pPr>
      <w:r>
        <w:rPr>
          <w:rFonts w:ascii="Calibri" w:hAnsi="Calibri" w:cs="Calibri"/>
          <w:b/>
          <w:sz w:val="22"/>
          <w:szCs w:val="22"/>
        </w:rPr>
        <w:t xml:space="preserve">2.2 </w:t>
      </w:r>
      <w:r w:rsidR="009013A7" w:rsidRPr="00AE613F">
        <w:rPr>
          <w:rFonts w:asciiTheme="minorHAnsi" w:hAnsiTheme="minorHAnsi" w:cstheme="minorHAnsi"/>
          <w:sz w:val="22"/>
          <w:szCs w:val="22"/>
        </w:rPr>
        <w:t>Where it is necessary to employ an additional member of staff</w:t>
      </w:r>
      <w:r>
        <w:rPr>
          <w:rFonts w:asciiTheme="minorHAnsi" w:hAnsiTheme="minorHAnsi" w:cstheme="minorHAnsi"/>
          <w:sz w:val="22"/>
          <w:szCs w:val="22"/>
        </w:rPr>
        <w:t xml:space="preserve"> it is necessary to have</w:t>
      </w:r>
    </w:p>
    <w:p w:rsidR="009209B5" w:rsidRDefault="009209B5" w:rsidP="009209B5">
      <w:pPr>
        <w:pStyle w:val="BodyTextIndent"/>
        <w:rPr>
          <w:rFonts w:asciiTheme="minorHAnsi" w:hAnsiTheme="minorHAnsi" w:cstheme="minorHAnsi"/>
          <w:sz w:val="22"/>
          <w:szCs w:val="22"/>
        </w:rPr>
      </w:pPr>
      <w:r>
        <w:rPr>
          <w:rFonts w:ascii="Calibri" w:hAnsi="Calibri" w:cs="Calibri"/>
          <w:b/>
          <w:sz w:val="22"/>
          <w:szCs w:val="22"/>
        </w:rPr>
        <w:t xml:space="preserve">       </w:t>
      </w:r>
      <w:r w:rsidR="000F6CE6">
        <w:rPr>
          <w:rFonts w:ascii="Calibri" w:hAnsi="Calibri" w:cs="Calibri"/>
          <w:sz w:val="22"/>
          <w:szCs w:val="22"/>
        </w:rPr>
        <w:t xml:space="preserve">Consulted with </w:t>
      </w:r>
      <w:r w:rsidR="00AE613F" w:rsidRPr="00AE613F">
        <w:rPr>
          <w:rFonts w:asciiTheme="minorHAnsi" w:hAnsiTheme="minorHAnsi" w:cstheme="minorHAnsi"/>
          <w:sz w:val="22"/>
          <w:szCs w:val="22"/>
        </w:rPr>
        <w:t>the Human Resources Dep</w:t>
      </w:r>
      <w:r>
        <w:rPr>
          <w:rFonts w:asciiTheme="minorHAnsi" w:hAnsiTheme="minorHAnsi" w:cstheme="minorHAnsi"/>
          <w:sz w:val="22"/>
          <w:szCs w:val="22"/>
        </w:rPr>
        <w:t>artment prior to submitting the</w:t>
      </w:r>
    </w:p>
    <w:p w:rsidR="00AE613F" w:rsidRPr="00AE613F" w:rsidRDefault="009209B5" w:rsidP="009209B5">
      <w:pPr>
        <w:pStyle w:val="BodyTextIndent"/>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0427B0">
        <w:rPr>
          <w:rFonts w:asciiTheme="minorHAnsi" w:hAnsiTheme="minorHAnsi" w:cstheme="minorHAnsi"/>
          <w:sz w:val="22"/>
          <w:szCs w:val="22"/>
        </w:rPr>
        <w:t>a</w:t>
      </w:r>
      <w:r w:rsidR="00AE613F" w:rsidRPr="00AE613F">
        <w:rPr>
          <w:rFonts w:asciiTheme="minorHAnsi" w:hAnsiTheme="minorHAnsi" w:cstheme="minorHAnsi"/>
          <w:sz w:val="22"/>
          <w:szCs w:val="22"/>
        </w:rPr>
        <w:t>pplication</w:t>
      </w:r>
      <w:proofErr w:type="gramEnd"/>
      <w:r w:rsidR="000F6CE6">
        <w:rPr>
          <w:rFonts w:asciiTheme="minorHAnsi" w:hAnsiTheme="minorHAnsi" w:cstheme="minorHAnsi"/>
          <w:sz w:val="22"/>
          <w:szCs w:val="22"/>
        </w:rPr>
        <w:t xml:space="preserve"> to confirm the costs involved</w:t>
      </w:r>
      <w:r w:rsidR="00AE613F" w:rsidRPr="00AE613F">
        <w:rPr>
          <w:rFonts w:asciiTheme="minorHAnsi" w:hAnsiTheme="minorHAnsi" w:cstheme="minorHAnsi"/>
          <w:sz w:val="22"/>
          <w:szCs w:val="22"/>
        </w:rPr>
        <w:t>.</w:t>
      </w:r>
    </w:p>
    <w:p w:rsidR="009013A7" w:rsidRPr="00AE613F" w:rsidRDefault="009013A7" w:rsidP="009209B5">
      <w:pPr>
        <w:pStyle w:val="BodyTextIndent"/>
        <w:numPr>
          <w:ilvl w:val="1"/>
          <w:numId w:val="16"/>
        </w:numPr>
        <w:rPr>
          <w:rFonts w:asciiTheme="minorHAnsi" w:hAnsiTheme="minorHAnsi" w:cstheme="minorHAnsi"/>
          <w:sz w:val="22"/>
          <w:szCs w:val="22"/>
        </w:rPr>
      </w:pPr>
      <w:r w:rsidRPr="00AE613F">
        <w:rPr>
          <w:rFonts w:asciiTheme="minorHAnsi" w:hAnsiTheme="minorHAnsi" w:cstheme="minorHAnsi"/>
          <w:sz w:val="22"/>
          <w:szCs w:val="22"/>
        </w:rPr>
        <w:t>Expenditure from the award shall be limited to expenses properly and necessarily incurred for the successful completion of the approved Quality Improvement initiative. Any overhead costs must be made transparent and agreed with the Foundation before the awarding of the grant.</w:t>
      </w:r>
    </w:p>
    <w:p w:rsidR="009013A7" w:rsidRPr="00AE613F" w:rsidRDefault="009013A7" w:rsidP="009209B5">
      <w:pPr>
        <w:pStyle w:val="BodyTextIndent"/>
        <w:numPr>
          <w:ilvl w:val="1"/>
          <w:numId w:val="16"/>
        </w:numPr>
        <w:rPr>
          <w:rFonts w:asciiTheme="minorHAnsi" w:hAnsiTheme="minorHAnsi" w:cstheme="minorHAnsi"/>
          <w:sz w:val="22"/>
          <w:szCs w:val="22"/>
        </w:rPr>
      </w:pPr>
      <w:r w:rsidRPr="00AE613F">
        <w:rPr>
          <w:rFonts w:asciiTheme="minorHAnsi" w:hAnsiTheme="minorHAnsi" w:cstheme="minorHAnsi"/>
          <w:sz w:val="22"/>
          <w:szCs w:val="22"/>
        </w:rPr>
        <w:t xml:space="preserve">Funds awarded must be spent within </w:t>
      </w:r>
      <w:r w:rsidR="005079CF">
        <w:rPr>
          <w:rFonts w:asciiTheme="minorHAnsi" w:hAnsiTheme="minorHAnsi" w:cstheme="minorHAnsi"/>
          <w:sz w:val="22"/>
          <w:szCs w:val="22"/>
        </w:rPr>
        <w:t>12 calendar months</w:t>
      </w:r>
      <w:r w:rsidRPr="00AE613F">
        <w:rPr>
          <w:rFonts w:asciiTheme="minorHAnsi" w:hAnsiTheme="minorHAnsi" w:cstheme="minorHAnsi"/>
          <w:sz w:val="22"/>
          <w:szCs w:val="22"/>
        </w:rPr>
        <w:t xml:space="preserve"> </w:t>
      </w:r>
      <w:r w:rsidR="005079CF">
        <w:rPr>
          <w:rFonts w:asciiTheme="minorHAnsi" w:hAnsiTheme="minorHAnsi" w:cstheme="minorHAnsi"/>
          <w:sz w:val="22"/>
          <w:szCs w:val="22"/>
        </w:rPr>
        <w:t xml:space="preserve">from the date formal notification of the </w:t>
      </w:r>
      <w:r w:rsidRPr="00AE613F">
        <w:rPr>
          <w:rFonts w:asciiTheme="minorHAnsi" w:hAnsiTheme="minorHAnsi" w:cstheme="minorHAnsi"/>
          <w:sz w:val="22"/>
          <w:szCs w:val="22"/>
        </w:rPr>
        <w:t>award unless permission to exten</w:t>
      </w:r>
      <w:r w:rsidR="00BA4796">
        <w:rPr>
          <w:rFonts w:asciiTheme="minorHAnsi" w:hAnsiTheme="minorHAnsi" w:cstheme="minorHAnsi"/>
          <w:sz w:val="22"/>
          <w:szCs w:val="22"/>
        </w:rPr>
        <w:t>d</w:t>
      </w:r>
      <w:r w:rsidRPr="00AE613F">
        <w:rPr>
          <w:rFonts w:asciiTheme="minorHAnsi" w:hAnsiTheme="minorHAnsi" w:cstheme="minorHAnsi"/>
          <w:sz w:val="22"/>
          <w:szCs w:val="22"/>
        </w:rPr>
        <w:t xml:space="preserve"> the terms of the award is requested in writing and granted by The Meath Foundation.</w:t>
      </w:r>
    </w:p>
    <w:p w:rsidR="009013A7" w:rsidRPr="009209B5" w:rsidRDefault="009013A7" w:rsidP="00C82D5E">
      <w:pPr>
        <w:pStyle w:val="Heading1"/>
        <w:rPr>
          <w:rFonts w:asciiTheme="minorHAnsi" w:hAnsiTheme="minorHAnsi" w:cstheme="minorHAnsi"/>
          <w:sz w:val="28"/>
          <w:szCs w:val="28"/>
        </w:rPr>
      </w:pPr>
      <w:r w:rsidRPr="009209B5">
        <w:rPr>
          <w:rFonts w:asciiTheme="minorHAnsi" w:hAnsiTheme="minorHAnsi" w:cstheme="minorHAnsi"/>
          <w:sz w:val="28"/>
          <w:szCs w:val="28"/>
        </w:rPr>
        <w:t>Intellectual property</w:t>
      </w:r>
    </w:p>
    <w:p w:rsidR="009013A7" w:rsidRPr="009209B5" w:rsidRDefault="009013A7" w:rsidP="00B00669">
      <w:pPr>
        <w:pStyle w:val="Heading2"/>
        <w:numPr>
          <w:ilvl w:val="1"/>
          <w:numId w:val="17"/>
        </w:numPr>
        <w:rPr>
          <w:rFonts w:asciiTheme="minorHAnsi" w:hAnsiTheme="minorHAnsi" w:cstheme="minorHAnsi"/>
          <w:b w:val="0"/>
          <w:sz w:val="22"/>
          <w:szCs w:val="22"/>
        </w:rPr>
      </w:pPr>
      <w:r w:rsidRPr="009209B5">
        <w:rPr>
          <w:rFonts w:asciiTheme="minorHAnsi" w:hAnsiTheme="minorHAnsi" w:cstheme="minorHAnsi"/>
          <w:b w:val="0"/>
          <w:sz w:val="22"/>
          <w:szCs w:val="22"/>
        </w:rPr>
        <w:t>The Foundation recognises that the primary responsibility for quality improvement initiatives rests with the Applicant(s). The Applicant(s) has a duty to The Foundation to ensure that discoveries and advancements in knowledge arising from quality improvement initiatives funded by The Foundation are translated for public benefit e.g. by publication, by patenting or through securing Intellectual Property Rights.</w:t>
      </w:r>
    </w:p>
    <w:p w:rsidR="009013A7" w:rsidRPr="00E46272" w:rsidRDefault="009013A7" w:rsidP="00974CDE">
      <w:pPr>
        <w:pStyle w:val="Heading2"/>
        <w:numPr>
          <w:ilvl w:val="1"/>
          <w:numId w:val="17"/>
        </w:numPr>
        <w:rPr>
          <w:rFonts w:asciiTheme="minorHAnsi" w:hAnsiTheme="minorHAnsi" w:cstheme="minorHAnsi"/>
          <w:b w:val="0"/>
          <w:sz w:val="22"/>
          <w:szCs w:val="22"/>
        </w:rPr>
      </w:pPr>
      <w:r w:rsidRPr="009209B5">
        <w:rPr>
          <w:rFonts w:asciiTheme="minorHAnsi" w:hAnsiTheme="minorHAnsi" w:cstheme="minorHAnsi"/>
          <w:b w:val="0"/>
          <w:sz w:val="22"/>
          <w:szCs w:val="22"/>
        </w:rPr>
        <w:t>The intellectual property rights to any Quality Improvement initiative funded by The Foundation will be in line with the ICSTI’s published National Code of Practice and any Code of Practice that succeeds it.</w:t>
      </w:r>
    </w:p>
    <w:p w:rsidR="00AE613F" w:rsidRPr="009209B5" w:rsidRDefault="009013A7" w:rsidP="00AE613F">
      <w:pPr>
        <w:pStyle w:val="Heading1"/>
        <w:rPr>
          <w:rFonts w:asciiTheme="minorHAnsi" w:hAnsiTheme="minorHAnsi" w:cstheme="minorHAnsi"/>
          <w:sz w:val="28"/>
          <w:szCs w:val="28"/>
        </w:rPr>
      </w:pPr>
      <w:r w:rsidRPr="009209B5">
        <w:rPr>
          <w:rFonts w:asciiTheme="minorHAnsi" w:hAnsiTheme="minorHAnsi" w:cstheme="minorHAnsi"/>
          <w:sz w:val="28"/>
          <w:szCs w:val="28"/>
        </w:rPr>
        <w:t>Responsibilities of the grant holder</w:t>
      </w:r>
    </w:p>
    <w:p w:rsidR="00E46272" w:rsidRDefault="00E46272" w:rsidP="00896DC3">
      <w:pPr>
        <w:pStyle w:val="Heading2"/>
        <w:numPr>
          <w:ilvl w:val="0"/>
          <w:numId w:val="0"/>
        </w:numPr>
        <w:spacing w:after="0"/>
        <w:ind w:left="1440" w:hanging="724"/>
        <w:rPr>
          <w:rFonts w:asciiTheme="minorHAnsi" w:hAnsiTheme="minorHAnsi" w:cstheme="minorHAnsi"/>
          <w:b w:val="0"/>
          <w:sz w:val="22"/>
          <w:szCs w:val="22"/>
        </w:rPr>
      </w:pPr>
      <w:r>
        <w:rPr>
          <w:rFonts w:asciiTheme="minorHAnsi" w:hAnsiTheme="minorHAnsi" w:cstheme="minorHAnsi"/>
          <w:sz w:val="22"/>
          <w:szCs w:val="22"/>
        </w:rPr>
        <w:t>4.1</w:t>
      </w:r>
      <w:r>
        <w:rPr>
          <w:rFonts w:asciiTheme="minorHAnsi" w:hAnsiTheme="minorHAnsi" w:cstheme="minorHAnsi"/>
          <w:sz w:val="22"/>
          <w:szCs w:val="22"/>
        </w:rPr>
        <w:tab/>
      </w:r>
      <w:r w:rsidR="00AE613F" w:rsidRPr="00E46272">
        <w:rPr>
          <w:rFonts w:asciiTheme="minorHAnsi" w:hAnsiTheme="minorHAnsi" w:cstheme="minorHAnsi"/>
          <w:sz w:val="22"/>
          <w:szCs w:val="22"/>
        </w:rPr>
        <w:t>Acknowledgement:</w:t>
      </w:r>
      <w:r w:rsidR="00AE613F" w:rsidRPr="00E46272">
        <w:rPr>
          <w:rFonts w:asciiTheme="minorHAnsi" w:hAnsiTheme="minorHAnsi" w:cstheme="minorHAnsi"/>
          <w:b w:val="0"/>
          <w:sz w:val="22"/>
          <w:szCs w:val="22"/>
        </w:rPr>
        <w:t xml:space="preserve"> The Grant holder undertakes to expressly acknowledge the support of The Meath Foundation in any published record of their project activities</w:t>
      </w:r>
      <w:r w:rsidRPr="00E46272">
        <w:rPr>
          <w:rFonts w:asciiTheme="minorHAnsi" w:hAnsiTheme="minorHAnsi" w:cstheme="minorHAnsi"/>
          <w:b w:val="0"/>
          <w:sz w:val="22"/>
          <w:szCs w:val="22"/>
        </w:rPr>
        <w:t>.</w:t>
      </w:r>
    </w:p>
    <w:p w:rsidR="00E46272" w:rsidRPr="00E46272" w:rsidRDefault="00E46272" w:rsidP="00896DC3">
      <w:pPr>
        <w:pStyle w:val="Heading2"/>
        <w:numPr>
          <w:ilvl w:val="0"/>
          <w:numId w:val="0"/>
        </w:numPr>
        <w:spacing w:before="0" w:after="0"/>
        <w:ind w:left="1440" w:hanging="724"/>
        <w:rPr>
          <w:rFonts w:ascii="Calibri" w:hAnsi="Calibri" w:cs="Calibri"/>
          <w:sz w:val="22"/>
          <w:szCs w:val="22"/>
        </w:rPr>
      </w:pPr>
      <w:r>
        <w:rPr>
          <w:rFonts w:ascii="Calibri" w:hAnsi="Calibri" w:cs="Calibri"/>
          <w:sz w:val="22"/>
          <w:szCs w:val="22"/>
        </w:rPr>
        <w:t>4.2</w:t>
      </w:r>
      <w:r>
        <w:rPr>
          <w:rFonts w:ascii="Calibri" w:hAnsi="Calibri" w:cs="Calibri"/>
          <w:sz w:val="22"/>
          <w:szCs w:val="22"/>
        </w:rPr>
        <w:tab/>
      </w:r>
      <w:r w:rsidRPr="00E46272">
        <w:rPr>
          <w:rFonts w:ascii="Calibri" w:hAnsi="Calibri" w:cs="Calibri"/>
          <w:sz w:val="22"/>
          <w:szCs w:val="22"/>
        </w:rPr>
        <w:t xml:space="preserve">Good practice: </w:t>
      </w:r>
      <w:r w:rsidRPr="00E46272">
        <w:rPr>
          <w:rFonts w:ascii="Calibri" w:hAnsi="Calibri" w:cs="Calibri"/>
          <w:b w:val="0"/>
          <w:sz w:val="22"/>
          <w:szCs w:val="22"/>
        </w:rPr>
        <w:t>The Foundation expects that the project will be carried out in accordance with the best practices and standards and in line with Hospital Polices.</w:t>
      </w:r>
      <w:r w:rsidRPr="00E46272">
        <w:rPr>
          <w:rFonts w:ascii="Calibri" w:hAnsi="Calibri" w:cs="Calibri"/>
          <w:sz w:val="22"/>
          <w:szCs w:val="22"/>
        </w:rPr>
        <w:t xml:space="preserve"> </w:t>
      </w:r>
    </w:p>
    <w:p w:rsidR="00896DC3" w:rsidRDefault="00E46272" w:rsidP="00896DC3">
      <w:pPr>
        <w:pStyle w:val="BodyTextIndent"/>
        <w:ind w:left="1080" w:hanging="364"/>
        <w:rPr>
          <w:rFonts w:ascii="Calibri" w:hAnsi="Calibri" w:cs="Calibri"/>
          <w:sz w:val="22"/>
          <w:szCs w:val="22"/>
        </w:rPr>
      </w:pPr>
      <w:r>
        <w:rPr>
          <w:rFonts w:ascii="Calibri" w:hAnsi="Calibri" w:cs="Calibri"/>
          <w:b/>
          <w:sz w:val="22"/>
          <w:szCs w:val="22"/>
        </w:rPr>
        <w:t>4.3</w:t>
      </w:r>
      <w:r w:rsidR="001F7402">
        <w:rPr>
          <w:rFonts w:ascii="Calibri" w:hAnsi="Calibri" w:cs="Calibri"/>
          <w:b/>
          <w:sz w:val="22"/>
          <w:szCs w:val="22"/>
        </w:rPr>
        <w:t xml:space="preserve"> </w:t>
      </w:r>
      <w:r w:rsidR="00896DC3">
        <w:rPr>
          <w:rFonts w:ascii="Calibri" w:hAnsi="Calibri" w:cs="Calibri"/>
          <w:b/>
          <w:sz w:val="22"/>
          <w:szCs w:val="22"/>
        </w:rPr>
        <w:tab/>
      </w:r>
      <w:r w:rsidR="00896DC3">
        <w:rPr>
          <w:rFonts w:ascii="Calibri" w:hAnsi="Calibri" w:cs="Calibri"/>
          <w:b/>
          <w:sz w:val="22"/>
          <w:szCs w:val="22"/>
        </w:rPr>
        <w:tab/>
      </w:r>
      <w:r w:rsidRPr="00E46272">
        <w:rPr>
          <w:rFonts w:ascii="Calibri" w:hAnsi="Calibri" w:cs="Calibri"/>
          <w:b/>
          <w:sz w:val="22"/>
          <w:szCs w:val="22"/>
        </w:rPr>
        <w:t xml:space="preserve">Ethical approval: </w:t>
      </w:r>
      <w:r w:rsidRPr="00E46272">
        <w:rPr>
          <w:rFonts w:ascii="Calibri" w:hAnsi="Calibri" w:cs="Calibri"/>
          <w:sz w:val="22"/>
          <w:szCs w:val="22"/>
        </w:rPr>
        <w:t xml:space="preserve">The grant holder shall confirm, in writing that ethical </w:t>
      </w:r>
      <w:r w:rsidR="00896DC3">
        <w:rPr>
          <w:rFonts w:ascii="Calibri" w:hAnsi="Calibri" w:cs="Calibri"/>
          <w:sz w:val="22"/>
          <w:szCs w:val="22"/>
        </w:rPr>
        <w:t xml:space="preserve">      </w:t>
      </w:r>
    </w:p>
    <w:p w:rsidR="00E46272" w:rsidRPr="00E46272" w:rsidRDefault="00E46272" w:rsidP="00896DC3">
      <w:pPr>
        <w:pStyle w:val="BodyTextIndent"/>
        <w:ind w:left="1440" w:firstLine="0"/>
        <w:rPr>
          <w:rFonts w:ascii="Calibri" w:hAnsi="Calibri" w:cs="Calibri"/>
          <w:sz w:val="22"/>
          <w:szCs w:val="22"/>
        </w:rPr>
      </w:pPr>
      <w:proofErr w:type="gramStart"/>
      <w:r w:rsidRPr="00E46272">
        <w:rPr>
          <w:rFonts w:ascii="Calibri" w:hAnsi="Calibri" w:cs="Calibri"/>
          <w:sz w:val="22"/>
          <w:szCs w:val="22"/>
        </w:rPr>
        <w:t>approval</w:t>
      </w:r>
      <w:proofErr w:type="gramEnd"/>
      <w:r w:rsidRPr="00E46272">
        <w:rPr>
          <w:rFonts w:ascii="Calibri" w:hAnsi="Calibri" w:cs="Calibri"/>
          <w:sz w:val="22"/>
          <w:szCs w:val="22"/>
        </w:rPr>
        <w:t>, if required, has been obtained from the Joint Tallaght Hospital / St. James’s Hospital Ethical Committee for any project for which an award has been approved by the Foundation.</w:t>
      </w:r>
    </w:p>
    <w:p w:rsidR="009013A7" w:rsidRPr="00AE613F" w:rsidRDefault="00723B73" w:rsidP="00723B73">
      <w:pPr>
        <w:pStyle w:val="BodyTextIndent"/>
        <w:numPr>
          <w:ilvl w:val="1"/>
          <w:numId w:val="24"/>
        </w:numPr>
        <w:rPr>
          <w:rFonts w:asciiTheme="minorHAnsi" w:hAnsiTheme="minorHAnsi" w:cstheme="minorHAnsi"/>
          <w:b/>
          <w:sz w:val="22"/>
          <w:szCs w:val="22"/>
        </w:rPr>
      </w:pPr>
      <w:r>
        <w:rPr>
          <w:rFonts w:asciiTheme="minorHAnsi" w:hAnsiTheme="minorHAnsi" w:cstheme="minorHAnsi"/>
          <w:b/>
          <w:sz w:val="22"/>
          <w:szCs w:val="22"/>
        </w:rPr>
        <w:t xml:space="preserve">        </w:t>
      </w:r>
      <w:r w:rsidR="009013A7" w:rsidRPr="00AE613F">
        <w:rPr>
          <w:rFonts w:asciiTheme="minorHAnsi" w:hAnsiTheme="minorHAnsi" w:cstheme="minorHAnsi"/>
          <w:b/>
          <w:sz w:val="22"/>
          <w:szCs w:val="22"/>
        </w:rPr>
        <w:t>Financial arrangements</w:t>
      </w:r>
      <w:r w:rsidR="00AE613F" w:rsidRPr="00AE613F">
        <w:rPr>
          <w:rFonts w:asciiTheme="minorHAnsi" w:hAnsiTheme="minorHAnsi" w:cstheme="minorHAnsi"/>
          <w:b/>
          <w:sz w:val="22"/>
          <w:szCs w:val="22"/>
        </w:rPr>
        <w:t>:</w:t>
      </w:r>
    </w:p>
    <w:p w:rsidR="00896DC3" w:rsidRDefault="000454D5" w:rsidP="00896DC3">
      <w:pPr>
        <w:ind w:left="1440" w:hanging="720"/>
        <w:rPr>
          <w:rFonts w:asciiTheme="minorHAnsi" w:hAnsiTheme="minorHAnsi" w:cstheme="minorHAnsi"/>
          <w:sz w:val="22"/>
          <w:szCs w:val="22"/>
        </w:rPr>
      </w:pPr>
      <w:r>
        <w:rPr>
          <w:rFonts w:asciiTheme="minorHAnsi" w:hAnsiTheme="minorHAnsi" w:cstheme="minorHAnsi"/>
          <w:b/>
          <w:sz w:val="22"/>
          <w:szCs w:val="22"/>
        </w:rPr>
        <w:t xml:space="preserve">4.4.1 </w:t>
      </w:r>
      <w:r>
        <w:rPr>
          <w:rFonts w:asciiTheme="minorHAnsi" w:hAnsiTheme="minorHAnsi" w:cstheme="minorHAnsi"/>
          <w:b/>
          <w:sz w:val="22"/>
          <w:szCs w:val="22"/>
        </w:rPr>
        <w:tab/>
      </w:r>
      <w:r w:rsidR="009013A7" w:rsidRPr="00AE613F">
        <w:rPr>
          <w:rFonts w:asciiTheme="minorHAnsi" w:hAnsiTheme="minorHAnsi" w:cstheme="minorHAnsi"/>
          <w:sz w:val="22"/>
          <w:szCs w:val="22"/>
        </w:rPr>
        <w:t xml:space="preserve">The recipient of a QIF grant shall not accept or receive funding for the same </w:t>
      </w:r>
      <w:r w:rsidR="00896DC3">
        <w:rPr>
          <w:rFonts w:asciiTheme="minorHAnsi" w:hAnsiTheme="minorHAnsi" w:cstheme="minorHAnsi"/>
          <w:sz w:val="22"/>
          <w:szCs w:val="22"/>
        </w:rPr>
        <w:t xml:space="preserve">       </w:t>
      </w:r>
    </w:p>
    <w:p w:rsidR="009013A7" w:rsidRPr="00AE613F" w:rsidRDefault="009013A7" w:rsidP="00896DC3">
      <w:pPr>
        <w:ind w:left="1440"/>
        <w:rPr>
          <w:rFonts w:asciiTheme="minorHAnsi" w:hAnsiTheme="minorHAnsi" w:cstheme="minorHAnsi"/>
          <w:sz w:val="22"/>
          <w:szCs w:val="22"/>
        </w:rPr>
      </w:pPr>
      <w:proofErr w:type="gramStart"/>
      <w:r w:rsidRPr="00AE613F">
        <w:rPr>
          <w:rFonts w:asciiTheme="minorHAnsi" w:hAnsiTheme="minorHAnsi" w:cstheme="minorHAnsi"/>
          <w:sz w:val="22"/>
          <w:szCs w:val="22"/>
        </w:rPr>
        <w:t>project</w:t>
      </w:r>
      <w:proofErr w:type="gramEnd"/>
      <w:r w:rsidRPr="00AE613F">
        <w:rPr>
          <w:rFonts w:asciiTheme="minorHAnsi" w:hAnsiTheme="minorHAnsi" w:cstheme="minorHAnsi"/>
          <w:sz w:val="22"/>
          <w:szCs w:val="22"/>
        </w:rPr>
        <w:t xml:space="preserve"> from any source other than The Foundatio</w:t>
      </w:r>
      <w:r w:rsidR="00896DC3">
        <w:rPr>
          <w:rFonts w:asciiTheme="minorHAnsi" w:hAnsiTheme="minorHAnsi" w:cstheme="minorHAnsi"/>
          <w:sz w:val="22"/>
          <w:szCs w:val="22"/>
        </w:rPr>
        <w:t xml:space="preserve">n without prior permission from </w:t>
      </w:r>
      <w:r w:rsidRPr="00AE613F">
        <w:rPr>
          <w:rFonts w:asciiTheme="minorHAnsi" w:hAnsiTheme="minorHAnsi" w:cstheme="minorHAnsi"/>
          <w:sz w:val="22"/>
          <w:szCs w:val="22"/>
        </w:rPr>
        <w:t>The Foundation.</w:t>
      </w:r>
    </w:p>
    <w:p w:rsidR="009013A7" w:rsidRPr="00AE613F" w:rsidRDefault="000454D5" w:rsidP="000454D5">
      <w:pPr>
        <w:ind w:left="1440" w:hanging="696"/>
        <w:rPr>
          <w:rFonts w:asciiTheme="minorHAnsi" w:hAnsiTheme="minorHAnsi" w:cstheme="minorHAnsi"/>
          <w:sz w:val="22"/>
          <w:szCs w:val="22"/>
        </w:rPr>
      </w:pPr>
      <w:r>
        <w:rPr>
          <w:rFonts w:asciiTheme="minorHAnsi" w:hAnsiTheme="minorHAnsi" w:cstheme="minorHAnsi"/>
          <w:b/>
          <w:sz w:val="22"/>
          <w:szCs w:val="22"/>
        </w:rPr>
        <w:t>4.4.2</w:t>
      </w:r>
      <w:r>
        <w:rPr>
          <w:rFonts w:asciiTheme="minorHAnsi" w:hAnsiTheme="minorHAnsi" w:cstheme="minorHAnsi"/>
          <w:b/>
          <w:sz w:val="22"/>
          <w:szCs w:val="22"/>
        </w:rPr>
        <w:tab/>
      </w:r>
      <w:r w:rsidR="009013A7" w:rsidRPr="00AE613F">
        <w:rPr>
          <w:rFonts w:asciiTheme="minorHAnsi" w:hAnsiTheme="minorHAnsi" w:cstheme="minorHAnsi"/>
          <w:sz w:val="22"/>
          <w:szCs w:val="22"/>
        </w:rPr>
        <w:t xml:space="preserve">The grant holder may, in consultation with the Foundation, modify the aims </w:t>
      </w:r>
      <w:r>
        <w:rPr>
          <w:rFonts w:asciiTheme="minorHAnsi" w:hAnsiTheme="minorHAnsi" w:cstheme="minorHAnsi"/>
          <w:sz w:val="22"/>
          <w:szCs w:val="22"/>
        </w:rPr>
        <w:t xml:space="preserve">      </w:t>
      </w:r>
      <w:r w:rsidR="009013A7" w:rsidRPr="00AE613F">
        <w:rPr>
          <w:rFonts w:asciiTheme="minorHAnsi" w:hAnsiTheme="minorHAnsi" w:cstheme="minorHAnsi"/>
          <w:sz w:val="22"/>
          <w:szCs w:val="22"/>
        </w:rPr>
        <w:t xml:space="preserve">and objectives of an approved project in order to follow advances / </w:t>
      </w:r>
      <w:r w:rsidR="009013A7" w:rsidRPr="00AE613F">
        <w:rPr>
          <w:rFonts w:asciiTheme="minorHAnsi" w:hAnsiTheme="minorHAnsi" w:cstheme="minorHAnsi"/>
          <w:bCs/>
          <w:sz w:val="22"/>
          <w:szCs w:val="22"/>
        </w:rPr>
        <w:t>d</w:t>
      </w:r>
      <w:r w:rsidR="009013A7" w:rsidRPr="00AE613F">
        <w:rPr>
          <w:rFonts w:asciiTheme="minorHAnsi" w:hAnsiTheme="minorHAnsi" w:cstheme="minorHAnsi"/>
          <w:sz w:val="22"/>
          <w:szCs w:val="22"/>
        </w:rPr>
        <w:t xml:space="preserve">evelopments in healthcare. </w:t>
      </w:r>
    </w:p>
    <w:p w:rsidR="009013A7" w:rsidRPr="00AE613F" w:rsidRDefault="009013A7" w:rsidP="000454D5">
      <w:pPr>
        <w:numPr>
          <w:ilvl w:val="2"/>
          <w:numId w:val="21"/>
        </w:numPr>
        <w:rPr>
          <w:rFonts w:asciiTheme="minorHAnsi" w:hAnsiTheme="minorHAnsi" w:cstheme="minorHAnsi"/>
          <w:sz w:val="22"/>
          <w:szCs w:val="22"/>
        </w:rPr>
      </w:pPr>
      <w:r w:rsidRPr="00AE613F">
        <w:rPr>
          <w:rFonts w:asciiTheme="minorHAnsi" w:hAnsiTheme="minorHAnsi" w:cstheme="minorHAnsi"/>
          <w:sz w:val="22"/>
          <w:szCs w:val="22"/>
        </w:rPr>
        <w:t>The grant holder may not use any amount of an award for purposes not related to the project. To the extent that if any amount is used for purposes not related to the approved project, the same amount shall immediately become repayable to The Foundation.</w:t>
      </w:r>
    </w:p>
    <w:p w:rsidR="009013A7" w:rsidRPr="00E46272" w:rsidRDefault="00E46272" w:rsidP="00E46272">
      <w:pPr>
        <w:pStyle w:val="Heading2"/>
        <w:numPr>
          <w:ilvl w:val="0"/>
          <w:numId w:val="0"/>
        </w:numPr>
        <w:ind w:left="716" w:hanging="432"/>
        <w:rPr>
          <w:rFonts w:asciiTheme="minorHAnsi" w:hAnsiTheme="minorHAnsi" w:cstheme="minorHAnsi"/>
          <w:sz w:val="28"/>
        </w:rPr>
      </w:pPr>
      <w:r>
        <w:rPr>
          <w:rFonts w:asciiTheme="minorHAnsi" w:hAnsiTheme="minorHAnsi" w:cstheme="minorHAnsi"/>
          <w:sz w:val="28"/>
        </w:rPr>
        <w:t>5.</w:t>
      </w:r>
      <w:r>
        <w:rPr>
          <w:rFonts w:asciiTheme="minorHAnsi" w:hAnsiTheme="minorHAnsi" w:cstheme="minorHAnsi"/>
          <w:sz w:val="28"/>
        </w:rPr>
        <w:tab/>
      </w:r>
      <w:r w:rsidR="009013A7" w:rsidRPr="00E46272">
        <w:rPr>
          <w:rFonts w:asciiTheme="minorHAnsi" w:hAnsiTheme="minorHAnsi" w:cstheme="minorHAnsi"/>
          <w:sz w:val="28"/>
        </w:rPr>
        <w:t>Reports and publications</w:t>
      </w:r>
    </w:p>
    <w:p w:rsidR="009013A7" w:rsidRPr="00AE613F" w:rsidRDefault="009013A7" w:rsidP="00C82D5E">
      <w:pPr>
        <w:rPr>
          <w:rFonts w:asciiTheme="minorHAnsi" w:hAnsiTheme="minorHAnsi" w:cstheme="minorHAnsi"/>
          <w:lang w:val="en-US"/>
        </w:rPr>
      </w:pPr>
    </w:p>
    <w:p w:rsidR="009013A7" w:rsidRPr="00AE613F" w:rsidRDefault="000454D5" w:rsidP="000454D5">
      <w:pPr>
        <w:pStyle w:val="BodyTextIndent"/>
        <w:ind w:left="1440" w:hanging="648"/>
        <w:rPr>
          <w:rFonts w:asciiTheme="minorHAnsi" w:hAnsiTheme="minorHAnsi" w:cstheme="minorHAnsi"/>
          <w:sz w:val="22"/>
          <w:szCs w:val="22"/>
        </w:rPr>
      </w:pPr>
      <w:r>
        <w:rPr>
          <w:rFonts w:asciiTheme="minorHAnsi" w:hAnsiTheme="minorHAnsi" w:cstheme="minorHAnsi"/>
          <w:b/>
          <w:bCs/>
          <w:sz w:val="22"/>
          <w:szCs w:val="22"/>
        </w:rPr>
        <w:t>5.1</w:t>
      </w:r>
      <w:r>
        <w:rPr>
          <w:rFonts w:asciiTheme="minorHAnsi" w:hAnsiTheme="minorHAnsi" w:cstheme="minorHAnsi"/>
          <w:b/>
          <w:bCs/>
          <w:sz w:val="22"/>
          <w:szCs w:val="22"/>
        </w:rPr>
        <w:tab/>
      </w:r>
      <w:r w:rsidR="009013A7" w:rsidRPr="00AE613F">
        <w:rPr>
          <w:rFonts w:asciiTheme="minorHAnsi" w:hAnsiTheme="minorHAnsi" w:cstheme="minorHAnsi"/>
          <w:sz w:val="22"/>
          <w:szCs w:val="22"/>
        </w:rPr>
        <w:t>The grant holder shall provide a final report to The Foundation on the project for which the award was made within three months following the end of the period for which the grant has been awarded. Grant holders, who do not comply with this requirement, will be deemed ineligible to apply for future Foundation funding. Failure to provide a Project Report will mean that the grant holder will be held liable for all monies expended.</w:t>
      </w:r>
    </w:p>
    <w:p w:rsidR="009013A7" w:rsidRPr="00AE613F" w:rsidRDefault="000454D5" w:rsidP="000454D5">
      <w:pPr>
        <w:pStyle w:val="BodyTextIndent"/>
        <w:ind w:left="1440" w:hanging="720"/>
        <w:rPr>
          <w:rFonts w:asciiTheme="minorHAnsi" w:hAnsiTheme="minorHAnsi" w:cstheme="minorHAnsi"/>
          <w:sz w:val="22"/>
          <w:szCs w:val="22"/>
        </w:rPr>
      </w:pPr>
      <w:r w:rsidRPr="000454D5">
        <w:rPr>
          <w:rFonts w:asciiTheme="minorHAnsi" w:hAnsiTheme="minorHAnsi" w:cstheme="minorHAnsi"/>
          <w:b/>
          <w:sz w:val="22"/>
          <w:szCs w:val="22"/>
        </w:rPr>
        <w:t>5.2</w:t>
      </w:r>
      <w:r>
        <w:rPr>
          <w:rFonts w:asciiTheme="minorHAnsi" w:hAnsiTheme="minorHAnsi" w:cstheme="minorHAnsi"/>
          <w:sz w:val="22"/>
          <w:szCs w:val="22"/>
        </w:rPr>
        <w:tab/>
      </w:r>
      <w:r w:rsidR="009013A7" w:rsidRPr="00AE613F">
        <w:rPr>
          <w:rFonts w:asciiTheme="minorHAnsi" w:hAnsiTheme="minorHAnsi" w:cstheme="minorHAnsi"/>
          <w:sz w:val="22"/>
          <w:szCs w:val="22"/>
        </w:rPr>
        <w:t xml:space="preserve">The grant holder must make themselves available, to all reasonable requests from The Foundation, for their participation in activities relating to furthering the aims of The Foundation e.g. Research Symposium, Clinical Audit, Foundation Meetings, Fund-raising events etc. </w:t>
      </w:r>
    </w:p>
    <w:p w:rsidR="009013A7" w:rsidRPr="00AE613F" w:rsidRDefault="009013A7" w:rsidP="000454D5">
      <w:pPr>
        <w:pStyle w:val="BodyTextIndent"/>
        <w:ind w:left="1440" w:hanging="720"/>
        <w:rPr>
          <w:rFonts w:asciiTheme="minorHAnsi" w:hAnsiTheme="minorHAnsi" w:cstheme="minorHAnsi"/>
          <w:sz w:val="22"/>
          <w:szCs w:val="22"/>
        </w:rPr>
      </w:pPr>
      <w:r w:rsidRPr="00AE613F">
        <w:rPr>
          <w:rFonts w:asciiTheme="minorHAnsi" w:hAnsiTheme="minorHAnsi" w:cstheme="minorHAnsi"/>
          <w:b/>
          <w:bCs/>
          <w:sz w:val="22"/>
          <w:szCs w:val="22"/>
        </w:rPr>
        <w:t>5.3</w:t>
      </w:r>
      <w:r w:rsidR="000454D5">
        <w:rPr>
          <w:rFonts w:asciiTheme="minorHAnsi" w:hAnsiTheme="minorHAnsi" w:cstheme="minorHAnsi"/>
          <w:b/>
          <w:bCs/>
          <w:sz w:val="22"/>
          <w:szCs w:val="22"/>
        </w:rPr>
        <w:tab/>
      </w:r>
      <w:r w:rsidRPr="00AE613F">
        <w:rPr>
          <w:rFonts w:asciiTheme="minorHAnsi" w:hAnsiTheme="minorHAnsi" w:cstheme="minorHAnsi"/>
          <w:sz w:val="22"/>
          <w:szCs w:val="22"/>
        </w:rPr>
        <w:t>The grant holder shall provide the Foundation with signed copies of all publications arising from the project and funded by The Foundation.</w:t>
      </w:r>
    </w:p>
    <w:p w:rsidR="009013A7" w:rsidRPr="00AE613F" w:rsidRDefault="009013A7" w:rsidP="000454D5">
      <w:pPr>
        <w:pStyle w:val="BodyTextIndent"/>
        <w:ind w:left="1440" w:hanging="720"/>
        <w:rPr>
          <w:rFonts w:asciiTheme="minorHAnsi" w:hAnsiTheme="minorHAnsi" w:cstheme="minorHAnsi"/>
          <w:sz w:val="22"/>
          <w:szCs w:val="22"/>
        </w:rPr>
      </w:pPr>
      <w:r w:rsidRPr="00AE613F">
        <w:rPr>
          <w:rFonts w:asciiTheme="minorHAnsi" w:hAnsiTheme="minorHAnsi" w:cstheme="minorHAnsi"/>
          <w:b/>
          <w:bCs/>
          <w:sz w:val="22"/>
          <w:szCs w:val="22"/>
        </w:rPr>
        <w:t>5.</w:t>
      </w:r>
      <w:r w:rsidR="000454D5" w:rsidRPr="00AE613F">
        <w:rPr>
          <w:rFonts w:asciiTheme="minorHAnsi" w:hAnsiTheme="minorHAnsi" w:cstheme="minorHAnsi"/>
          <w:b/>
          <w:bCs/>
          <w:sz w:val="22"/>
          <w:szCs w:val="22"/>
        </w:rPr>
        <w:t xml:space="preserve"> </w:t>
      </w:r>
      <w:r w:rsidRPr="00AE613F">
        <w:rPr>
          <w:rFonts w:asciiTheme="minorHAnsi" w:hAnsiTheme="minorHAnsi" w:cstheme="minorHAnsi"/>
          <w:b/>
          <w:bCs/>
          <w:sz w:val="22"/>
          <w:szCs w:val="22"/>
        </w:rPr>
        <w:t xml:space="preserve">4 </w:t>
      </w:r>
      <w:r w:rsidRPr="00AE613F">
        <w:rPr>
          <w:rFonts w:asciiTheme="minorHAnsi" w:hAnsiTheme="minorHAnsi" w:cstheme="minorHAnsi"/>
          <w:b/>
          <w:bCs/>
          <w:sz w:val="22"/>
          <w:szCs w:val="22"/>
        </w:rPr>
        <w:tab/>
      </w:r>
      <w:proofErr w:type="gramStart"/>
      <w:r w:rsidRPr="00AE613F">
        <w:rPr>
          <w:rFonts w:asciiTheme="minorHAnsi" w:hAnsiTheme="minorHAnsi" w:cstheme="minorHAnsi"/>
          <w:sz w:val="22"/>
          <w:szCs w:val="22"/>
        </w:rPr>
        <w:t>The</w:t>
      </w:r>
      <w:proofErr w:type="gramEnd"/>
      <w:r w:rsidRPr="00AE613F">
        <w:rPr>
          <w:rFonts w:asciiTheme="minorHAnsi" w:hAnsiTheme="minorHAnsi" w:cstheme="minorHAnsi"/>
          <w:sz w:val="22"/>
          <w:szCs w:val="22"/>
        </w:rPr>
        <w:t xml:space="preserve"> support of The Foundation must be expressly acknowledged in any publication, presentation, or report of the project funded by The Foundation or in any publicity given to such project.</w:t>
      </w:r>
    </w:p>
    <w:p w:rsidR="009013A7" w:rsidRPr="00AE613F" w:rsidRDefault="009013A7" w:rsidP="00974CDE">
      <w:pPr>
        <w:pStyle w:val="BodyTextIndent"/>
        <w:ind w:left="1440" w:hanging="720"/>
        <w:rPr>
          <w:rFonts w:asciiTheme="minorHAnsi" w:hAnsiTheme="minorHAnsi" w:cstheme="minorHAnsi"/>
          <w:sz w:val="22"/>
          <w:szCs w:val="22"/>
        </w:rPr>
      </w:pPr>
      <w:r w:rsidRPr="00AE613F">
        <w:rPr>
          <w:rFonts w:asciiTheme="minorHAnsi" w:hAnsiTheme="minorHAnsi" w:cstheme="minorHAnsi"/>
          <w:b/>
          <w:bCs/>
          <w:sz w:val="22"/>
          <w:szCs w:val="22"/>
        </w:rPr>
        <w:t>5.</w:t>
      </w:r>
      <w:r w:rsidR="000454D5" w:rsidRPr="00AE613F">
        <w:rPr>
          <w:rFonts w:asciiTheme="minorHAnsi" w:hAnsiTheme="minorHAnsi" w:cstheme="minorHAnsi"/>
          <w:b/>
          <w:bCs/>
          <w:sz w:val="22"/>
          <w:szCs w:val="22"/>
        </w:rPr>
        <w:t xml:space="preserve"> </w:t>
      </w:r>
      <w:r w:rsidRPr="00AE613F">
        <w:rPr>
          <w:rFonts w:asciiTheme="minorHAnsi" w:hAnsiTheme="minorHAnsi" w:cstheme="minorHAnsi"/>
          <w:b/>
          <w:bCs/>
          <w:sz w:val="22"/>
          <w:szCs w:val="22"/>
        </w:rPr>
        <w:t xml:space="preserve">5 </w:t>
      </w:r>
      <w:r w:rsidRPr="00AE613F">
        <w:rPr>
          <w:rFonts w:asciiTheme="minorHAnsi" w:hAnsiTheme="minorHAnsi" w:cstheme="minorHAnsi"/>
          <w:b/>
          <w:bCs/>
          <w:sz w:val="22"/>
          <w:szCs w:val="22"/>
        </w:rPr>
        <w:tab/>
      </w:r>
      <w:r w:rsidRPr="00AE613F">
        <w:rPr>
          <w:rFonts w:asciiTheme="minorHAnsi" w:hAnsiTheme="minorHAnsi" w:cstheme="minorHAnsi"/>
          <w:sz w:val="22"/>
          <w:szCs w:val="22"/>
        </w:rPr>
        <w:t xml:space="preserve">The Foundation at all times reserves the right to publish a summary of </w:t>
      </w:r>
    </w:p>
    <w:p w:rsidR="009013A7" w:rsidRPr="00AE613F" w:rsidRDefault="009013A7" w:rsidP="00974CDE">
      <w:pPr>
        <w:pStyle w:val="BodyTextIndent"/>
        <w:ind w:left="1440" w:hanging="1080"/>
        <w:rPr>
          <w:rFonts w:asciiTheme="minorHAnsi" w:hAnsiTheme="minorHAnsi" w:cstheme="minorHAnsi"/>
          <w:sz w:val="22"/>
          <w:szCs w:val="22"/>
        </w:rPr>
      </w:pPr>
      <w:r w:rsidRPr="00AE613F">
        <w:rPr>
          <w:rFonts w:asciiTheme="minorHAnsi" w:hAnsiTheme="minorHAnsi" w:cstheme="minorHAnsi"/>
          <w:b/>
          <w:bCs/>
          <w:sz w:val="22"/>
          <w:szCs w:val="22"/>
        </w:rPr>
        <w:t xml:space="preserve">                  </w:t>
      </w:r>
      <w:r w:rsidRPr="00AE613F">
        <w:rPr>
          <w:rFonts w:asciiTheme="minorHAnsi" w:hAnsiTheme="minorHAnsi" w:cstheme="minorHAnsi"/>
          <w:sz w:val="22"/>
          <w:szCs w:val="22"/>
        </w:rPr>
        <w:tab/>
      </w:r>
      <w:proofErr w:type="gramStart"/>
      <w:r w:rsidRPr="00AE613F">
        <w:rPr>
          <w:rFonts w:asciiTheme="minorHAnsi" w:hAnsiTheme="minorHAnsi" w:cstheme="minorHAnsi"/>
          <w:sz w:val="22"/>
          <w:szCs w:val="22"/>
        </w:rPr>
        <w:t>the</w:t>
      </w:r>
      <w:proofErr w:type="gramEnd"/>
      <w:r w:rsidRPr="00AE613F">
        <w:rPr>
          <w:rFonts w:asciiTheme="minorHAnsi" w:hAnsiTheme="minorHAnsi" w:cstheme="minorHAnsi"/>
          <w:sz w:val="22"/>
          <w:szCs w:val="22"/>
        </w:rPr>
        <w:t xml:space="preserve"> projects funded by The Foundation. Detailed information, </w:t>
      </w:r>
    </w:p>
    <w:p w:rsidR="009013A7" w:rsidRPr="00AE613F" w:rsidRDefault="009013A7" w:rsidP="00974CDE">
      <w:pPr>
        <w:pStyle w:val="BodyTextIndent"/>
        <w:ind w:left="1440" w:hanging="1080"/>
        <w:rPr>
          <w:rFonts w:asciiTheme="minorHAnsi" w:hAnsiTheme="minorHAnsi" w:cstheme="minorHAnsi"/>
          <w:sz w:val="22"/>
          <w:szCs w:val="22"/>
        </w:rPr>
      </w:pPr>
      <w:r w:rsidRPr="00AE613F">
        <w:rPr>
          <w:rFonts w:asciiTheme="minorHAnsi" w:hAnsiTheme="minorHAnsi" w:cstheme="minorHAnsi"/>
          <w:sz w:val="22"/>
          <w:szCs w:val="22"/>
        </w:rPr>
        <w:t xml:space="preserve">                 </w:t>
      </w:r>
      <w:r w:rsidRPr="00AE613F">
        <w:rPr>
          <w:rFonts w:asciiTheme="minorHAnsi" w:hAnsiTheme="minorHAnsi" w:cstheme="minorHAnsi"/>
          <w:sz w:val="22"/>
          <w:szCs w:val="22"/>
        </w:rPr>
        <w:tab/>
      </w:r>
      <w:proofErr w:type="gramStart"/>
      <w:r w:rsidRPr="00AE613F">
        <w:rPr>
          <w:rFonts w:asciiTheme="minorHAnsi" w:hAnsiTheme="minorHAnsi" w:cstheme="minorHAnsi"/>
          <w:sz w:val="22"/>
          <w:szCs w:val="22"/>
        </w:rPr>
        <w:t>furnished</w:t>
      </w:r>
      <w:proofErr w:type="gramEnd"/>
      <w:r w:rsidRPr="00AE613F">
        <w:rPr>
          <w:rFonts w:asciiTheme="minorHAnsi" w:hAnsiTheme="minorHAnsi" w:cstheme="minorHAnsi"/>
          <w:sz w:val="22"/>
          <w:szCs w:val="22"/>
        </w:rPr>
        <w:t xml:space="preserve"> to The Foundation, will be regarded as confidential until the </w:t>
      </w:r>
    </w:p>
    <w:p w:rsidR="009013A7" w:rsidRPr="00AE613F" w:rsidRDefault="009013A7" w:rsidP="00D8748F">
      <w:pPr>
        <w:pStyle w:val="BodyTextIndent"/>
        <w:ind w:left="1440" w:hanging="1080"/>
        <w:rPr>
          <w:rFonts w:asciiTheme="minorHAnsi" w:hAnsiTheme="minorHAnsi" w:cstheme="minorHAnsi"/>
          <w:sz w:val="22"/>
          <w:szCs w:val="22"/>
        </w:rPr>
      </w:pPr>
      <w:r w:rsidRPr="00AE613F">
        <w:rPr>
          <w:rFonts w:asciiTheme="minorHAnsi" w:hAnsiTheme="minorHAnsi" w:cstheme="minorHAnsi"/>
          <w:sz w:val="22"/>
          <w:szCs w:val="22"/>
        </w:rPr>
        <w:t xml:space="preserve">                  </w:t>
      </w:r>
      <w:r w:rsidRPr="00AE613F">
        <w:rPr>
          <w:rFonts w:asciiTheme="minorHAnsi" w:hAnsiTheme="minorHAnsi" w:cstheme="minorHAnsi"/>
          <w:sz w:val="22"/>
          <w:szCs w:val="22"/>
        </w:rPr>
        <w:tab/>
      </w:r>
      <w:proofErr w:type="gramStart"/>
      <w:r w:rsidRPr="00AE613F">
        <w:rPr>
          <w:rFonts w:asciiTheme="minorHAnsi" w:hAnsiTheme="minorHAnsi" w:cstheme="minorHAnsi"/>
          <w:sz w:val="22"/>
          <w:szCs w:val="22"/>
        </w:rPr>
        <w:t>grant</w:t>
      </w:r>
      <w:proofErr w:type="gramEnd"/>
      <w:r w:rsidRPr="00AE613F">
        <w:rPr>
          <w:rFonts w:asciiTheme="minorHAnsi" w:hAnsiTheme="minorHAnsi" w:cstheme="minorHAnsi"/>
          <w:sz w:val="22"/>
          <w:szCs w:val="22"/>
        </w:rPr>
        <w:t xml:space="preserve"> holder in question has published his/her results elsewhere.</w:t>
      </w:r>
    </w:p>
    <w:p w:rsidR="009013A7" w:rsidRPr="000454D5" w:rsidRDefault="00D8748F" w:rsidP="00D8748F">
      <w:pPr>
        <w:pStyle w:val="Heading1"/>
        <w:numPr>
          <w:ilvl w:val="0"/>
          <w:numId w:val="0"/>
        </w:numPr>
        <w:ind w:left="360"/>
        <w:rPr>
          <w:sz w:val="28"/>
          <w:szCs w:val="28"/>
        </w:rPr>
      </w:pPr>
      <w:r>
        <w:rPr>
          <w:rFonts w:asciiTheme="minorHAnsi" w:hAnsiTheme="minorHAnsi" w:cstheme="minorHAnsi"/>
          <w:sz w:val="28"/>
          <w:szCs w:val="28"/>
        </w:rPr>
        <w:t>6.</w:t>
      </w:r>
      <w:r>
        <w:rPr>
          <w:rFonts w:asciiTheme="minorHAnsi" w:hAnsiTheme="minorHAnsi" w:cstheme="minorHAnsi"/>
          <w:sz w:val="28"/>
          <w:szCs w:val="28"/>
        </w:rPr>
        <w:tab/>
      </w:r>
      <w:r w:rsidR="009013A7" w:rsidRPr="000454D5">
        <w:rPr>
          <w:rFonts w:asciiTheme="minorHAnsi" w:hAnsiTheme="minorHAnsi" w:cstheme="minorHAnsi"/>
          <w:sz w:val="28"/>
          <w:szCs w:val="28"/>
        </w:rPr>
        <w:t>General</w:t>
      </w:r>
      <w:r w:rsidR="009013A7" w:rsidRPr="000454D5">
        <w:rPr>
          <w:sz w:val="28"/>
          <w:szCs w:val="28"/>
        </w:rPr>
        <w:t xml:space="preserve"> terms</w:t>
      </w:r>
    </w:p>
    <w:p w:rsidR="007C68AC" w:rsidRDefault="00D8748F" w:rsidP="00256E49">
      <w:pPr>
        <w:pStyle w:val="Heading2"/>
        <w:numPr>
          <w:ilvl w:val="0"/>
          <w:numId w:val="0"/>
        </w:numPr>
        <w:spacing w:before="0" w:after="0"/>
        <w:ind w:left="360" w:firstLine="356"/>
        <w:rPr>
          <w:rFonts w:asciiTheme="minorHAnsi" w:hAnsiTheme="minorHAnsi" w:cstheme="minorHAnsi"/>
          <w:sz w:val="22"/>
          <w:szCs w:val="22"/>
        </w:rPr>
      </w:pPr>
      <w:r>
        <w:rPr>
          <w:rFonts w:asciiTheme="minorHAnsi" w:hAnsiTheme="minorHAnsi" w:cstheme="minorHAnsi"/>
          <w:sz w:val="22"/>
          <w:szCs w:val="22"/>
        </w:rPr>
        <w:t xml:space="preserve">6.1     </w:t>
      </w:r>
      <w:r w:rsidR="00256E49">
        <w:rPr>
          <w:rFonts w:asciiTheme="minorHAnsi" w:hAnsiTheme="minorHAnsi" w:cstheme="minorHAnsi"/>
          <w:sz w:val="22"/>
          <w:szCs w:val="22"/>
        </w:rPr>
        <w:tab/>
      </w:r>
      <w:r w:rsidR="009013A7" w:rsidRPr="00AE613F">
        <w:rPr>
          <w:rFonts w:asciiTheme="minorHAnsi" w:hAnsiTheme="minorHAnsi" w:cstheme="minorHAnsi"/>
          <w:sz w:val="22"/>
          <w:szCs w:val="22"/>
        </w:rPr>
        <w:t>Staff</w:t>
      </w:r>
      <w:r>
        <w:rPr>
          <w:rFonts w:asciiTheme="minorHAnsi" w:hAnsiTheme="minorHAnsi" w:cstheme="minorHAnsi"/>
          <w:sz w:val="22"/>
          <w:szCs w:val="22"/>
        </w:rPr>
        <w:t xml:space="preserve">:  </w:t>
      </w:r>
    </w:p>
    <w:p w:rsidR="00D8748F" w:rsidRPr="00D8748F" w:rsidRDefault="009013A7" w:rsidP="00EC7D6F">
      <w:pPr>
        <w:pStyle w:val="Heading2"/>
        <w:numPr>
          <w:ilvl w:val="0"/>
          <w:numId w:val="0"/>
        </w:numPr>
        <w:spacing w:before="0" w:after="0"/>
        <w:ind w:left="1440"/>
        <w:rPr>
          <w:rFonts w:asciiTheme="minorHAnsi" w:hAnsiTheme="minorHAnsi" w:cstheme="minorHAnsi"/>
          <w:b w:val="0"/>
          <w:sz w:val="22"/>
          <w:szCs w:val="22"/>
        </w:rPr>
      </w:pPr>
      <w:r w:rsidRPr="00D8748F">
        <w:rPr>
          <w:rFonts w:asciiTheme="minorHAnsi" w:hAnsiTheme="minorHAnsi" w:cstheme="minorHAnsi"/>
          <w:b w:val="0"/>
          <w:sz w:val="22"/>
          <w:szCs w:val="22"/>
        </w:rPr>
        <w:t xml:space="preserve">No grant holder or </w:t>
      </w:r>
      <w:r w:rsidR="00EE09AD">
        <w:rPr>
          <w:rFonts w:asciiTheme="minorHAnsi" w:hAnsiTheme="minorHAnsi" w:cstheme="minorHAnsi"/>
          <w:b w:val="0"/>
          <w:sz w:val="22"/>
          <w:szCs w:val="22"/>
        </w:rPr>
        <w:t xml:space="preserve">any </w:t>
      </w:r>
      <w:r w:rsidRPr="00D8748F">
        <w:rPr>
          <w:rFonts w:asciiTheme="minorHAnsi" w:hAnsiTheme="minorHAnsi" w:cstheme="minorHAnsi"/>
          <w:b w:val="0"/>
          <w:sz w:val="22"/>
          <w:szCs w:val="22"/>
        </w:rPr>
        <w:t>person working on, in relation to, or in connection</w:t>
      </w:r>
      <w:r w:rsidRPr="00D8748F">
        <w:rPr>
          <w:rFonts w:asciiTheme="minorHAnsi" w:hAnsiTheme="minorHAnsi" w:cstheme="minorHAnsi"/>
          <w:sz w:val="22"/>
          <w:szCs w:val="22"/>
        </w:rPr>
        <w:t xml:space="preserve"> </w:t>
      </w:r>
      <w:r w:rsidRPr="00D8748F">
        <w:rPr>
          <w:rFonts w:asciiTheme="minorHAnsi" w:hAnsiTheme="minorHAnsi" w:cstheme="minorHAnsi"/>
          <w:b w:val="0"/>
          <w:sz w:val="22"/>
          <w:szCs w:val="22"/>
        </w:rPr>
        <w:t xml:space="preserve">with the project for which The Foundation has granted an award </w:t>
      </w:r>
      <w:r w:rsidR="00D8748F" w:rsidRPr="00D8748F">
        <w:rPr>
          <w:rFonts w:asciiTheme="minorHAnsi" w:hAnsiTheme="minorHAnsi" w:cstheme="minorHAnsi"/>
          <w:b w:val="0"/>
          <w:sz w:val="22"/>
          <w:szCs w:val="22"/>
        </w:rPr>
        <w:t>shall represent</w:t>
      </w:r>
      <w:r w:rsidRPr="00D8748F">
        <w:rPr>
          <w:rFonts w:asciiTheme="minorHAnsi" w:hAnsiTheme="minorHAnsi" w:cstheme="minorHAnsi"/>
          <w:b w:val="0"/>
          <w:sz w:val="22"/>
          <w:szCs w:val="22"/>
        </w:rPr>
        <w:t xml:space="preserve"> themselves or consider themselves for any purposes whatsoever to be an employee of The Foundation.</w:t>
      </w:r>
    </w:p>
    <w:p w:rsidR="007C68AC" w:rsidRDefault="007C68AC" w:rsidP="00256E49">
      <w:pPr>
        <w:ind w:left="397" w:firstLine="319"/>
        <w:rPr>
          <w:rFonts w:ascii="Calibri" w:hAnsi="Calibri" w:cs="Calibri"/>
          <w:b/>
          <w:sz w:val="22"/>
          <w:szCs w:val="22"/>
        </w:rPr>
      </w:pPr>
      <w:r>
        <w:rPr>
          <w:rFonts w:ascii="Calibri" w:hAnsi="Calibri" w:cs="Calibri"/>
          <w:b/>
          <w:sz w:val="22"/>
          <w:szCs w:val="22"/>
        </w:rPr>
        <w:t xml:space="preserve">6.2       </w:t>
      </w:r>
      <w:r w:rsidR="00256E49">
        <w:rPr>
          <w:rFonts w:ascii="Calibri" w:hAnsi="Calibri" w:cs="Calibri"/>
          <w:b/>
          <w:sz w:val="22"/>
          <w:szCs w:val="22"/>
        </w:rPr>
        <w:t xml:space="preserve"> </w:t>
      </w:r>
      <w:r w:rsidR="000454D5" w:rsidRPr="00DC3B5F">
        <w:rPr>
          <w:rFonts w:ascii="Calibri" w:hAnsi="Calibri" w:cs="Calibri"/>
          <w:b/>
          <w:sz w:val="22"/>
          <w:szCs w:val="22"/>
        </w:rPr>
        <w:t>Transfer to another Hospital/Institution</w:t>
      </w:r>
      <w:r w:rsidR="00DC3B5F">
        <w:rPr>
          <w:rFonts w:ascii="Calibri" w:hAnsi="Calibri" w:cs="Calibri"/>
          <w:b/>
          <w:sz w:val="22"/>
          <w:szCs w:val="22"/>
        </w:rPr>
        <w:t xml:space="preserve">: </w:t>
      </w:r>
    </w:p>
    <w:p w:rsidR="00DC3B5F" w:rsidRDefault="000454D5" w:rsidP="00EC7D6F">
      <w:pPr>
        <w:ind w:left="1440" w:firstLine="4"/>
        <w:rPr>
          <w:rFonts w:ascii="Calibri" w:hAnsi="Calibri" w:cs="Calibri"/>
          <w:sz w:val="22"/>
          <w:szCs w:val="22"/>
        </w:rPr>
      </w:pPr>
      <w:r w:rsidRPr="000454D5">
        <w:rPr>
          <w:rFonts w:ascii="Calibri" w:hAnsi="Calibri" w:cs="Calibri"/>
          <w:sz w:val="22"/>
          <w:szCs w:val="22"/>
        </w:rPr>
        <w:t>The grant holder shall not transfer</w:t>
      </w:r>
      <w:r w:rsidR="00DC3B5F">
        <w:rPr>
          <w:rFonts w:ascii="Calibri" w:hAnsi="Calibri" w:cs="Calibri"/>
          <w:sz w:val="22"/>
          <w:szCs w:val="22"/>
        </w:rPr>
        <w:t xml:space="preserve"> </w:t>
      </w:r>
      <w:r w:rsidRPr="000454D5">
        <w:rPr>
          <w:rFonts w:ascii="Calibri" w:hAnsi="Calibri" w:cs="Calibri"/>
          <w:sz w:val="22"/>
          <w:szCs w:val="22"/>
        </w:rPr>
        <w:t>the award to another</w:t>
      </w:r>
      <w:r w:rsidR="00DC3B5F">
        <w:rPr>
          <w:rFonts w:ascii="Calibri" w:hAnsi="Calibri" w:cs="Calibri"/>
          <w:sz w:val="22"/>
          <w:szCs w:val="22"/>
        </w:rPr>
        <w:t xml:space="preserve"> Hospital/Institution</w:t>
      </w:r>
    </w:p>
    <w:p w:rsidR="007C68AC" w:rsidRDefault="00256E49" w:rsidP="00256E49">
      <w:pPr>
        <w:ind w:left="720"/>
        <w:rPr>
          <w:rFonts w:asciiTheme="minorHAnsi" w:hAnsiTheme="minorHAnsi" w:cstheme="minorHAnsi"/>
          <w:sz w:val="22"/>
          <w:szCs w:val="22"/>
        </w:rPr>
      </w:pPr>
      <w:r>
        <w:rPr>
          <w:rFonts w:asciiTheme="minorHAnsi" w:hAnsiTheme="minorHAnsi" w:cstheme="minorHAnsi"/>
          <w:b/>
          <w:sz w:val="22"/>
          <w:szCs w:val="22"/>
        </w:rPr>
        <w:t>6.3</w:t>
      </w:r>
      <w:r w:rsidR="007C68A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9013A7" w:rsidRPr="00DC3B5F">
        <w:rPr>
          <w:rFonts w:asciiTheme="minorHAnsi" w:hAnsiTheme="minorHAnsi" w:cstheme="minorHAnsi"/>
          <w:b/>
          <w:sz w:val="22"/>
          <w:szCs w:val="22"/>
        </w:rPr>
        <w:t>Termination</w:t>
      </w:r>
      <w:r w:rsidR="00DC3B5F">
        <w:rPr>
          <w:rFonts w:asciiTheme="minorHAnsi" w:hAnsiTheme="minorHAnsi" w:cstheme="minorHAnsi"/>
          <w:b/>
          <w:sz w:val="22"/>
          <w:szCs w:val="22"/>
        </w:rPr>
        <w:t xml:space="preserve">: </w:t>
      </w:r>
      <w:r w:rsidR="009013A7" w:rsidRPr="00AE613F">
        <w:rPr>
          <w:rFonts w:asciiTheme="minorHAnsi" w:hAnsiTheme="minorHAnsi" w:cstheme="minorHAnsi"/>
          <w:sz w:val="22"/>
          <w:szCs w:val="22"/>
        </w:rPr>
        <w:t xml:space="preserve">   </w:t>
      </w:r>
    </w:p>
    <w:p w:rsidR="00DC3B5F" w:rsidRDefault="009013A7" w:rsidP="00EC7D6F">
      <w:pPr>
        <w:ind w:left="1440"/>
        <w:rPr>
          <w:rFonts w:asciiTheme="minorHAnsi" w:hAnsiTheme="minorHAnsi" w:cstheme="minorHAnsi"/>
          <w:sz w:val="22"/>
          <w:szCs w:val="22"/>
        </w:rPr>
      </w:pPr>
      <w:r w:rsidRPr="00AE613F">
        <w:rPr>
          <w:rFonts w:asciiTheme="minorHAnsi" w:hAnsiTheme="minorHAnsi" w:cstheme="minorHAnsi"/>
          <w:sz w:val="22"/>
          <w:szCs w:val="22"/>
        </w:rPr>
        <w:t>The Foundation reserves the right to terminate the award of a grant upon 30 days written notice to the grant holder. The award of a grant will terminate in the event of the grant holder breaching any of the Regulations contained herein. The grant holder will furnish all necessary reports of the project completed or in progress through to the date of termination.</w:t>
      </w:r>
    </w:p>
    <w:p w:rsidR="007C68AC" w:rsidRDefault="00256E49" w:rsidP="00256E49">
      <w:pPr>
        <w:rPr>
          <w:rFonts w:asciiTheme="minorHAnsi" w:hAnsiTheme="minorHAnsi" w:cstheme="minorHAnsi"/>
          <w:b/>
          <w:sz w:val="22"/>
          <w:szCs w:val="22"/>
        </w:rPr>
      </w:pPr>
      <w:r>
        <w:rPr>
          <w:rFonts w:asciiTheme="minorHAnsi" w:hAnsiTheme="minorHAnsi" w:cstheme="minorHAnsi"/>
          <w:sz w:val="22"/>
          <w:szCs w:val="22"/>
        </w:rPr>
        <w:t xml:space="preserve">               </w:t>
      </w:r>
      <w:r w:rsidRPr="00256E49">
        <w:rPr>
          <w:rFonts w:asciiTheme="minorHAnsi" w:hAnsiTheme="minorHAnsi" w:cstheme="minorHAnsi"/>
          <w:b/>
          <w:sz w:val="22"/>
          <w:szCs w:val="22"/>
        </w:rPr>
        <w:t>6.4</w:t>
      </w:r>
      <w:r w:rsidR="00DC3B5F">
        <w:rPr>
          <w:rFonts w:asciiTheme="minorHAnsi" w:hAnsiTheme="minorHAnsi" w:cstheme="minorHAnsi"/>
          <w:sz w:val="22"/>
          <w:szCs w:val="22"/>
        </w:rPr>
        <w:t xml:space="preserve">       </w:t>
      </w:r>
      <w:r w:rsidR="00DC3B5F" w:rsidRPr="00DC3B5F">
        <w:rPr>
          <w:rFonts w:asciiTheme="minorHAnsi" w:hAnsiTheme="minorHAnsi" w:cstheme="minorHAnsi"/>
          <w:b/>
          <w:sz w:val="22"/>
          <w:szCs w:val="22"/>
        </w:rPr>
        <w:t xml:space="preserve"> </w:t>
      </w:r>
      <w:r w:rsidR="009013A7" w:rsidRPr="00DC3B5F">
        <w:rPr>
          <w:rFonts w:asciiTheme="minorHAnsi" w:hAnsiTheme="minorHAnsi" w:cstheme="minorHAnsi"/>
          <w:b/>
          <w:sz w:val="22"/>
          <w:szCs w:val="22"/>
        </w:rPr>
        <w:t>Disputes</w:t>
      </w:r>
      <w:r w:rsidR="00DC3B5F">
        <w:rPr>
          <w:rFonts w:asciiTheme="minorHAnsi" w:hAnsiTheme="minorHAnsi" w:cstheme="minorHAnsi"/>
          <w:b/>
          <w:sz w:val="22"/>
          <w:szCs w:val="22"/>
        </w:rPr>
        <w:t xml:space="preserve">: </w:t>
      </w:r>
    </w:p>
    <w:p w:rsidR="00DC3B5F" w:rsidRPr="00DC3B5F" w:rsidRDefault="009013A7" w:rsidP="00EC7D6F">
      <w:pPr>
        <w:ind w:left="1440"/>
        <w:rPr>
          <w:rFonts w:asciiTheme="minorHAnsi" w:hAnsiTheme="minorHAnsi" w:cstheme="minorHAnsi"/>
          <w:b/>
          <w:sz w:val="22"/>
          <w:szCs w:val="22"/>
        </w:rPr>
      </w:pPr>
      <w:r w:rsidRPr="00DC3B5F">
        <w:rPr>
          <w:rFonts w:asciiTheme="minorHAnsi" w:hAnsiTheme="minorHAnsi" w:cstheme="minorHAnsi"/>
          <w:sz w:val="22"/>
          <w:szCs w:val="22"/>
        </w:rPr>
        <w:t xml:space="preserve">The Foundation and the grant holder shall negotiate in good faith with a view to resolving any dispute arising from an award made by The </w:t>
      </w:r>
      <w:r w:rsidR="00B758DB" w:rsidRPr="00DC3B5F">
        <w:rPr>
          <w:rFonts w:asciiTheme="minorHAnsi" w:hAnsiTheme="minorHAnsi" w:cstheme="minorHAnsi"/>
          <w:sz w:val="22"/>
          <w:szCs w:val="22"/>
        </w:rPr>
        <w:t>Foundation, and</w:t>
      </w:r>
      <w:r w:rsidRPr="00DC3B5F">
        <w:rPr>
          <w:rFonts w:asciiTheme="minorHAnsi" w:hAnsiTheme="minorHAnsi" w:cstheme="minorHAnsi"/>
          <w:sz w:val="22"/>
          <w:szCs w:val="22"/>
        </w:rPr>
        <w:t xml:space="preserve"> if necessary involve an agree</w:t>
      </w:r>
      <w:r w:rsidR="00DC3B5F">
        <w:rPr>
          <w:rFonts w:asciiTheme="minorHAnsi" w:hAnsiTheme="minorHAnsi" w:cstheme="minorHAnsi"/>
          <w:sz w:val="22"/>
          <w:szCs w:val="22"/>
        </w:rPr>
        <w:t>d third party for that purpose.</w:t>
      </w:r>
    </w:p>
    <w:p w:rsidR="007C68AC" w:rsidRDefault="00256E49" w:rsidP="00256E49">
      <w:pPr>
        <w:ind w:left="720"/>
        <w:rPr>
          <w:rFonts w:asciiTheme="minorHAnsi" w:hAnsiTheme="minorHAnsi" w:cstheme="minorHAnsi"/>
          <w:b/>
          <w:sz w:val="22"/>
          <w:szCs w:val="22"/>
        </w:rPr>
      </w:pPr>
      <w:r>
        <w:rPr>
          <w:rFonts w:asciiTheme="minorHAnsi" w:hAnsiTheme="minorHAnsi" w:cstheme="minorHAnsi"/>
          <w:sz w:val="22"/>
          <w:szCs w:val="22"/>
        </w:rPr>
        <w:t xml:space="preserve"> </w:t>
      </w:r>
      <w:r w:rsidRPr="00256E49">
        <w:rPr>
          <w:rFonts w:asciiTheme="minorHAnsi" w:hAnsiTheme="minorHAnsi" w:cstheme="minorHAnsi"/>
          <w:b/>
          <w:sz w:val="22"/>
          <w:szCs w:val="22"/>
        </w:rPr>
        <w:t>6.5</w:t>
      </w:r>
      <w:r w:rsidR="00DC3B5F">
        <w:rPr>
          <w:rFonts w:asciiTheme="minorHAnsi" w:hAnsiTheme="minorHAnsi" w:cstheme="minorHAnsi"/>
          <w:sz w:val="22"/>
          <w:szCs w:val="22"/>
        </w:rPr>
        <w:t xml:space="preserve">        </w:t>
      </w:r>
      <w:r w:rsidR="009013A7" w:rsidRPr="00DC3B5F">
        <w:rPr>
          <w:rFonts w:asciiTheme="minorHAnsi" w:hAnsiTheme="minorHAnsi" w:cstheme="minorHAnsi"/>
          <w:b/>
          <w:sz w:val="22"/>
          <w:szCs w:val="22"/>
        </w:rPr>
        <w:t>Amendment of Regulations</w:t>
      </w:r>
      <w:r w:rsidR="00DC3B5F" w:rsidRPr="00DC3B5F">
        <w:rPr>
          <w:rFonts w:asciiTheme="minorHAnsi" w:hAnsiTheme="minorHAnsi" w:cstheme="minorHAnsi"/>
          <w:b/>
          <w:sz w:val="22"/>
          <w:szCs w:val="22"/>
        </w:rPr>
        <w:t>:</w:t>
      </w:r>
      <w:r w:rsidR="00DC3B5F">
        <w:rPr>
          <w:rFonts w:asciiTheme="minorHAnsi" w:hAnsiTheme="minorHAnsi" w:cstheme="minorHAnsi"/>
          <w:b/>
          <w:sz w:val="22"/>
          <w:szCs w:val="22"/>
        </w:rPr>
        <w:t xml:space="preserve"> </w:t>
      </w:r>
    </w:p>
    <w:p w:rsidR="009013A7" w:rsidRPr="00DC3B5F" w:rsidRDefault="009013A7" w:rsidP="00EC7D6F">
      <w:pPr>
        <w:ind w:left="1440"/>
        <w:rPr>
          <w:rFonts w:asciiTheme="minorHAnsi" w:hAnsiTheme="minorHAnsi" w:cstheme="minorHAnsi"/>
          <w:b/>
          <w:sz w:val="22"/>
          <w:szCs w:val="22"/>
        </w:rPr>
      </w:pPr>
      <w:r w:rsidRPr="00DC3B5F">
        <w:rPr>
          <w:rFonts w:asciiTheme="minorHAnsi" w:hAnsiTheme="minorHAnsi" w:cstheme="minorHAnsi"/>
          <w:sz w:val="22"/>
          <w:szCs w:val="22"/>
        </w:rPr>
        <w:t xml:space="preserve">The Foundation reserves the right to amend these Regulations from time to time and will inform the grant holders thereof. </w:t>
      </w:r>
    </w:p>
    <w:p w:rsidR="009013A7" w:rsidRPr="00AE613F" w:rsidRDefault="00DC3B5F" w:rsidP="007C68AC">
      <w:pPr>
        <w:pStyle w:val="Heading1"/>
        <w:numPr>
          <w:ilvl w:val="0"/>
          <w:numId w:val="0"/>
        </w:numPr>
        <w:spacing w:before="0"/>
        <w:ind w:left="360"/>
        <w:rPr>
          <w:rFonts w:asciiTheme="minorHAnsi" w:hAnsiTheme="minorHAnsi" w:cstheme="minorHAnsi"/>
          <w:sz w:val="24"/>
          <w:szCs w:val="24"/>
        </w:rPr>
      </w:pPr>
      <w:r>
        <w:rPr>
          <w:rFonts w:asciiTheme="minorHAnsi" w:hAnsiTheme="minorHAnsi" w:cstheme="minorHAnsi"/>
          <w:sz w:val="28"/>
          <w:szCs w:val="28"/>
        </w:rPr>
        <w:t>7.</w:t>
      </w:r>
      <w:r>
        <w:rPr>
          <w:rFonts w:asciiTheme="minorHAnsi" w:hAnsiTheme="minorHAnsi" w:cstheme="minorHAnsi"/>
          <w:sz w:val="28"/>
          <w:szCs w:val="28"/>
        </w:rPr>
        <w:tab/>
      </w:r>
      <w:r w:rsidR="009013A7" w:rsidRPr="00DC3B5F">
        <w:rPr>
          <w:rFonts w:asciiTheme="minorHAnsi" w:hAnsiTheme="minorHAnsi" w:cstheme="minorHAnsi"/>
          <w:sz w:val="28"/>
          <w:szCs w:val="28"/>
        </w:rPr>
        <w:t>Captions</w:t>
      </w:r>
    </w:p>
    <w:p w:rsidR="009013A7" w:rsidRPr="00AE613F" w:rsidRDefault="009013A7" w:rsidP="00883846">
      <w:pPr>
        <w:ind w:left="360"/>
        <w:rPr>
          <w:rFonts w:asciiTheme="minorHAnsi" w:hAnsiTheme="minorHAnsi" w:cstheme="minorHAnsi"/>
          <w:sz w:val="22"/>
          <w:szCs w:val="22"/>
        </w:rPr>
      </w:pPr>
      <w:r w:rsidRPr="00AE613F">
        <w:rPr>
          <w:rFonts w:asciiTheme="minorHAnsi" w:hAnsiTheme="minorHAnsi" w:cstheme="minorHAnsi"/>
          <w:sz w:val="22"/>
          <w:szCs w:val="22"/>
        </w:rPr>
        <w:t>Paragraph headings or captions are for ease of reference only and shall not affect the construction or interpretation of these regulations.</w:t>
      </w:r>
    </w:p>
    <w:sectPr w:rsidR="009013A7" w:rsidRPr="00AE613F" w:rsidSect="006C7338">
      <w:pgSz w:w="11906" w:h="16838"/>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3AC"/>
    <w:multiLevelType w:val="multilevel"/>
    <w:tmpl w:val="2C40F162"/>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16"/>
        </w:tabs>
        <w:ind w:left="716"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9983A44"/>
    <w:multiLevelType w:val="multilevel"/>
    <w:tmpl w:val="EF4A7120"/>
    <w:lvl w:ilvl="0">
      <w:start w:val="6"/>
      <w:numFmt w:val="decimal"/>
      <w:lvlText w:val="%1"/>
      <w:lvlJc w:val="left"/>
      <w:pPr>
        <w:ind w:left="360" w:hanging="360"/>
      </w:pPr>
      <w:rPr>
        <w:rFonts w:ascii="Calibri" w:hAnsi="Calibri" w:cs="Calibri" w:hint="default"/>
        <w:b/>
      </w:rPr>
    </w:lvl>
    <w:lvl w:ilvl="1">
      <w:start w:val="3"/>
      <w:numFmt w:val="decimal"/>
      <w:lvlText w:val="%1.%2"/>
      <w:lvlJc w:val="left"/>
      <w:pPr>
        <w:ind w:left="1080" w:hanging="360"/>
      </w:pPr>
      <w:rPr>
        <w:rFonts w:ascii="Calibri" w:hAnsi="Calibri" w:cs="Calibri" w:hint="default"/>
        <w:b/>
      </w:rPr>
    </w:lvl>
    <w:lvl w:ilvl="2">
      <w:start w:val="1"/>
      <w:numFmt w:val="decimal"/>
      <w:lvlText w:val="%1.%2.%3"/>
      <w:lvlJc w:val="left"/>
      <w:pPr>
        <w:ind w:left="2160" w:hanging="720"/>
      </w:pPr>
      <w:rPr>
        <w:rFonts w:ascii="Calibri" w:hAnsi="Calibri" w:cs="Calibri" w:hint="default"/>
        <w:b/>
      </w:rPr>
    </w:lvl>
    <w:lvl w:ilvl="3">
      <w:start w:val="1"/>
      <w:numFmt w:val="decimal"/>
      <w:lvlText w:val="%1.%2.%3.%4"/>
      <w:lvlJc w:val="left"/>
      <w:pPr>
        <w:ind w:left="2880" w:hanging="720"/>
      </w:pPr>
      <w:rPr>
        <w:rFonts w:ascii="Calibri" w:hAnsi="Calibri" w:cs="Calibri" w:hint="default"/>
        <w:b/>
      </w:rPr>
    </w:lvl>
    <w:lvl w:ilvl="4">
      <w:start w:val="1"/>
      <w:numFmt w:val="decimal"/>
      <w:lvlText w:val="%1.%2.%3.%4.%5"/>
      <w:lvlJc w:val="left"/>
      <w:pPr>
        <w:ind w:left="3960" w:hanging="1080"/>
      </w:pPr>
      <w:rPr>
        <w:rFonts w:ascii="Calibri" w:hAnsi="Calibri" w:cs="Calibri" w:hint="default"/>
        <w:b/>
      </w:rPr>
    </w:lvl>
    <w:lvl w:ilvl="5">
      <w:start w:val="1"/>
      <w:numFmt w:val="decimal"/>
      <w:lvlText w:val="%1.%2.%3.%4.%5.%6"/>
      <w:lvlJc w:val="left"/>
      <w:pPr>
        <w:ind w:left="4680" w:hanging="1080"/>
      </w:pPr>
      <w:rPr>
        <w:rFonts w:ascii="Calibri" w:hAnsi="Calibri" w:cs="Calibri" w:hint="default"/>
        <w:b/>
      </w:rPr>
    </w:lvl>
    <w:lvl w:ilvl="6">
      <w:start w:val="1"/>
      <w:numFmt w:val="decimal"/>
      <w:lvlText w:val="%1.%2.%3.%4.%5.%6.%7"/>
      <w:lvlJc w:val="left"/>
      <w:pPr>
        <w:ind w:left="5760" w:hanging="1440"/>
      </w:pPr>
      <w:rPr>
        <w:rFonts w:ascii="Calibri" w:hAnsi="Calibri" w:cs="Calibri" w:hint="default"/>
        <w:b/>
      </w:rPr>
    </w:lvl>
    <w:lvl w:ilvl="7">
      <w:start w:val="1"/>
      <w:numFmt w:val="decimal"/>
      <w:lvlText w:val="%1.%2.%3.%4.%5.%6.%7.%8"/>
      <w:lvlJc w:val="left"/>
      <w:pPr>
        <w:ind w:left="6480" w:hanging="1440"/>
      </w:pPr>
      <w:rPr>
        <w:rFonts w:ascii="Calibri" w:hAnsi="Calibri" w:cs="Calibri" w:hint="default"/>
        <w:b/>
      </w:rPr>
    </w:lvl>
    <w:lvl w:ilvl="8">
      <w:start w:val="1"/>
      <w:numFmt w:val="decimal"/>
      <w:lvlText w:val="%1.%2.%3.%4.%5.%6.%7.%8.%9"/>
      <w:lvlJc w:val="left"/>
      <w:pPr>
        <w:ind w:left="7200" w:hanging="1440"/>
      </w:pPr>
      <w:rPr>
        <w:rFonts w:ascii="Calibri" w:hAnsi="Calibri" w:cs="Calibri" w:hint="default"/>
        <w:b/>
      </w:rPr>
    </w:lvl>
  </w:abstractNum>
  <w:abstractNum w:abstractNumId="2" w15:restartNumberingAfterBreak="0">
    <w:nsid w:val="0A0A5210"/>
    <w:multiLevelType w:val="multilevel"/>
    <w:tmpl w:val="DAB4C64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95E2F"/>
    <w:multiLevelType w:val="hybridMultilevel"/>
    <w:tmpl w:val="CCE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F7936"/>
    <w:multiLevelType w:val="hybridMultilevel"/>
    <w:tmpl w:val="4D669D1E"/>
    <w:lvl w:ilvl="0" w:tplc="53CADF54">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5" w15:restartNumberingAfterBreak="0">
    <w:nsid w:val="12B606CC"/>
    <w:multiLevelType w:val="multilevel"/>
    <w:tmpl w:val="DA3E065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6" w15:restartNumberingAfterBreak="0">
    <w:nsid w:val="19DC4366"/>
    <w:multiLevelType w:val="multilevel"/>
    <w:tmpl w:val="B61CBCEA"/>
    <w:lvl w:ilvl="0">
      <w:start w:val="3"/>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7" w15:restartNumberingAfterBreak="0">
    <w:nsid w:val="1A98619F"/>
    <w:multiLevelType w:val="multilevel"/>
    <w:tmpl w:val="BE7648C0"/>
    <w:lvl w:ilvl="0">
      <w:start w:val="4"/>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BBB13D6"/>
    <w:multiLevelType w:val="multilevel"/>
    <w:tmpl w:val="7CD8C7AE"/>
    <w:lvl w:ilvl="0">
      <w:start w:val="4"/>
      <w:numFmt w:val="decimal"/>
      <w:lvlText w:val="%1"/>
      <w:lvlJc w:val="left"/>
      <w:pPr>
        <w:ind w:left="444" w:hanging="444"/>
      </w:pPr>
      <w:rPr>
        <w:rFonts w:hint="default"/>
        <w:b/>
      </w:rPr>
    </w:lvl>
    <w:lvl w:ilvl="1">
      <w:start w:val="4"/>
      <w:numFmt w:val="decimal"/>
      <w:lvlText w:val="%1.%2"/>
      <w:lvlJc w:val="left"/>
      <w:pPr>
        <w:ind w:left="816" w:hanging="444"/>
      </w:pPr>
      <w:rPr>
        <w:rFonts w:hint="default"/>
        <w:b/>
      </w:rPr>
    </w:lvl>
    <w:lvl w:ilvl="2">
      <w:start w:val="3"/>
      <w:numFmt w:val="decimal"/>
      <w:lvlText w:val="%1.%2.%3"/>
      <w:lvlJc w:val="left"/>
      <w:pPr>
        <w:ind w:left="1464" w:hanging="720"/>
      </w:pPr>
      <w:rPr>
        <w:rFonts w:hint="default"/>
        <w:b/>
      </w:rPr>
    </w:lvl>
    <w:lvl w:ilvl="3">
      <w:start w:val="1"/>
      <w:numFmt w:val="decimal"/>
      <w:lvlText w:val="%1.%2.%3.%4"/>
      <w:lvlJc w:val="left"/>
      <w:pPr>
        <w:ind w:left="1836" w:hanging="720"/>
      </w:pPr>
      <w:rPr>
        <w:rFonts w:hint="default"/>
        <w:b/>
      </w:rPr>
    </w:lvl>
    <w:lvl w:ilvl="4">
      <w:start w:val="1"/>
      <w:numFmt w:val="decimal"/>
      <w:lvlText w:val="%1.%2.%3.%4.%5"/>
      <w:lvlJc w:val="left"/>
      <w:pPr>
        <w:ind w:left="2568" w:hanging="1080"/>
      </w:pPr>
      <w:rPr>
        <w:rFonts w:hint="default"/>
        <w:b/>
      </w:rPr>
    </w:lvl>
    <w:lvl w:ilvl="5">
      <w:start w:val="1"/>
      <w:numFmt w:val="decimal"/>
      <w:lvlText w:val="%1.%2.%3.%4.%5.%6"/>
      <w:lvlJc w:val="left"/>
      <w:pPr>
        <w:ind w:left="2940" w:hanging="1080"/>
      </w:pPr>
      <w:rPr>
        <w:rFonts w:hint="default"/>
        <w:b/>
      </w:rPr>
    </w:lvl>
    <w:lvl w:ilvl="6">
      <w:start w:val="1"/>
      <w:numFmt w:val="decimal"/>
      <w:lvlText w:val="%1.%2.%3.%4.%5.%6.%7"/>
      <w:lvlJc w:val="left"/>
      <w:pPr>
        <w:ind w:left="3672" w:hanging="1440"/>
      </w:pPr>
      <w:rPr>
        <w:rFonts w:hint="default"/>
        <w:b/>
      </w:rPr>
    </w:lvl>
    <w:lvl w:ilvl="7">
      <w:start w:val="1"/>
      <w:numFmt w:val="decimal"/>
      <w:lvlText w:val="%1.%2.%3.%4.%5.%6.%7.%8"/>
      <w:lvlJc w:val="left"/>
      <w:pPr>
        <w:ind w:left="4044" w:hanging="1440"/>
      </w:pPr>
      <w:rPr>
        <w:rFonts w:hint="default"/>
        <w:b/>
      </w:rPr>
    </w:lvl>
    <w:lvl w:ilvl="8">
      <w:start w:val="1"/>
      <w:numFmt w:val="decimal"/>
      <w:lvlText w:val="%1.%2.%3.%4.%5.%6.%7.%8.%9"/>
      <w:lvlJc w:val="left"/>
      <w:pPr>
        <w:ind w:left="4416" w:hanging="1440"/>
      </w:pPr>
      <w:rPr>
        <w:rFonts w:hint="default"/>
        <w:b/>
      </w:rPr>
    </w:lvl>
  </w:abstractNum>
  <w:abstractNum w:abstractNumId="9" w15:restartNumberingAfterBreak="0">
    <w:nsid w:val="1BF070C8"/>
    <w:multiLevelType w:val="multilevel"/>
    <w:tmpl w:val="FD4C07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B41307"/>
    <w:multiLevelType w:val="hybridMultilevel"/>
    <w:tmpl w:val="978A3810"/>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1" w15:restartNumberingAfterBreak="0">
    <w:nsid w:val="245B70EF"/>
    <w:multiLevelType w:val="hybridMultilevel"/>
    <w:tmpl w:val="B73C1B86"/>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62F1003"/>
    <w:multiLevelType w:val="multilevel"/>
    <w:tmpl w:val="DA3E065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3" w15:restartNumberingAfterBreak="0">
    <w:nsid w:val="335C013A"/>
    <w:multiLevelType w:val="multilevel"/>
    <w:tmpl w:val="5C4E87A4"/>
    <w:lvl w:ilvl="0">
      <w:start w:val="6"/>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4" w15:restartNumberingAfterBreak="0">
    <w:nsid w:val="35860DB6"/>
    <w:multiLevelType w:val="multilevel"/>
    <w:tmpl w:val="7988EE14"/>
    <w:lvl w:ilvl="0">
      <w:start w:val="3"/>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5" w15:restartNumberingAfterBreak="0">
    <w:nsid w:val="3D2C7DE7"/>
    <w:multiLevelType w:val="multilevel"/>
    <w:tmpl w:val="B3B00430"/>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3334CBA"/>
    <w:multiLevelType w:val="multilevel"/>
    <w:tmpl w:val="5D1C547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6318E"/>
    <w:multiLevelType w:val="hybridMultilevel"/>
    <w:tmpl w:val="9AD21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C70EFD"/>
    <w:multiLevelType w:val="multilevel"/>
    <w:tmpl w:val="3F9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B000C"/>
    <w:multiLevelType w:val="multilevel"/>
    <w:tmpl w:val="E1B214B4"/>
    <w:lvl w:ilvl="0">
      <w:start w:val="4"/>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749C4C86"/>
    <w:multiLevelType w:val="multilevel"/>
    <w:tmpl w:val="DAD48F78"/>
    <w:lvl w:ilvl="0">
      <w:start w:val="3"/>
      <w:numFmt w:val="decimal"/>
      <w:lvlText w:val="%1.0"/>
      <w:lvlJc w:val="left"/>
      <w:pPr>
        <w:ind w:left="644" w:hanging="360"/>
      </w:pPr>
      <w:rPr>
        <w:rFonts w:cs="Times New Roman"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3884" w:hanging="72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5684" w:hanging="108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484" w:hanging="1440"/>
      </w:pPr>
      <w:rPr>
        <w:rFonts w:cs="Times New Roman" w:hint="default"/>
      </w:rPr>
    </w:lvl>
  </w:abstractNum>
  <w:abstractNum w:abstractNumId="22" w15:restartNumberingAfterBreak="0">
    <w:nsid w:val="77EB39AF"/>
    <w:multiLevelType w:val="multilevel"/>
    <w:tmpl w:val="7A76604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15:restartNumberingAfterBreak="0">
    <w:nsid w:val="78AC3933"/>
    <w:multiLevelType w:val="hybridMultilevel"/>
    <w:tmpl w:val="B706D328"/>
    <w:lvl w:ilvl="0" w:tplc="B1B88318">
      <w:start w:val="3"/>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0"/>
  </w:num>
  <w:num w:numId="2">
    <w:abstractNumId w:val="11"/>
  </w:num>
  <w:num w:numId="3">
    <w:abstractNumId w:val="17"/>
  </w:num>
  <w:num w:numId="4">
    <w:abstractNumId w:val="5"/>
  </w:num>
  <w:num w:numId="5">
    <w:abstractNumId w:val="18"/>
  </w:num>
  <w:num w:numId="6">
    <w:abstractNumId w:val="19"/>
  </w:num>
  <w:num w:numId="7">
    <w:abstractNumId w:val="10"/>
  </w:num>
  <w:num w:numId="8">
    <w:abstractNumId w:val="4"/>
  </w:num>
  <w:num w:numId="9">
    <w:abstractNumId w:val="14"/>
  </w:num>
  <w:num w:numId="10">
    <w:abstractNumId w:val="6"/>
  </w:num>
  <w:num w:numId="11">
    <w:abstractNumId w:val="23"/>
  </w:num>
  <w:num w:numId="12">
    <w:abstractNumId w:val="21"/>
  </w:num>
  <w:num w:numId="13">
    <w:abstractNumId w:val="3"/>
  </w:num>
  <w:num w:numId="14">
    <w:abstractNumId w:val="12"/>
  </w:num>
  <w:num w:numId="15">
    <w:abstractNumId w:val="9"/>
  </w:num>
  <w:num w:numId="16">
    <w:abstractNumId w:val="15"/>
  </w:num>
  <w:num w:numId="17">
    <w:abstractNumId w:val="22"/>
  </w:num>
  <w:num w:numId="18">
    <w:abstractNumId w:val="16"/>
  </w:num>
  <w:num w:numId="19">
    <w:abstractNumId w:val="20"/>
  </w:num>
  <w:num w:numId="20">
    <w:abstractNumId w:val="7"/>
  </w:num>
  <w:num w:numId="21">
    <w:abstractNumId w:val="8"/>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27"/>
    <w:rsid w:val="000427B0"/>
    <w:rsid w:val="000454D5"/>
    <w:rsid w:val="000561CF"/>
    <w:rsid w:val="000928E5"/>
    <w:rsid w:val="00095D9F"/>
    <w:rsid w:val="000F6CE6"/>
    <w:rsid w:val="00145427"/>
    <w:rsid w:val="0017385F"/>
    <w:rsid w:val="001F7402"/>
    <w:rsid w:val="002368E5"/>
    <w:rsid w:val="00256E49"/>
    <w:rsid w:val="002624F8"/>
    <w:rsid w:val="0028246B"/>
    <w:rsid w:val="002F04F5"/>
    <w:rsid w:val="0031287D"/>
    <w:rsid w:val="003605D2"/>
    <w:rsid w:val="003B04BE"/>
    <w:rsid w:val="004956F4"/>
    <w:rsid w:val="004B62A1"/>
    <w:rsid w:val="00502835"/>
    <w:rsid w:val="005079CF"/>
    <w:rsid w:val="005156CE"/>
    <w:rsid w:val="00566D41"/>
    <w:rsid w:val="0057075C"/>
    <w:rsid w:val="00593299"/>
    <w:rsid w:val="005C643F"/>
    <w:rsid w:val="00686EE3"/>
    <w:rsid w:val="006B037F"/>
    <w:rsid w:val="006C7338"/>
    <w:rsid w:val="006D51C8"/>
    <w:rsid w:val="00714FDB"/>
    <w:rsid w:val="007175DD"/>
    <w:rsid w:val="00723AE9"/>
    <w:rsid w:val="00723B73"/>
    <w:rsid w:val="00725F30"/>
    <w:rsid w:val="00742B4A"/>
    <w:rsid w:val="007811C5"/>
    <w:rsid w:val="00781310"/>
    <w:rsid w:val="0078525E"/>
    <w:rsid w:val="007C68AC"/>
    <w:rsid w:val="007E0B5A"/>
    <w:rsid w:val="00803222"/>
    <w:rsid w:val="00811238"/>
    <w:rsid w:val="00824AD3"/>
    <w:rsid w:val="00841652"/>
    <w:rsid w:val="008473F2"/>
    <w:rsid w:val="00870E9D"/>
    <w:rsid w:val="00883846"/>
    <w:rsid w:val="0089616D"/>
    <w:rsid w:val="00896DC3"/>
    <w:rsid w:val="008D75D3"/>
    <w:rsid w:val="008E5913"/>
    <w:rsid w:val="009013A7"/>
    <w:rsid w:val="00906E82"/>
    <w:rsid w:val="009209B5"/>
    <w:rsid w:val="00974CDE"/>
    <w:rsid w:val="009E296A"/>
    <w:rsid w:val="009E689D"/>
    <w:rsid w:val="009F30E6"/>
    <w:rsid w:val="009F3C67"/>
    <w:rsid w:val="00A219C8"/>
    <w:rsid w:val="00A46C61"/>
    <w:rsid w:val="00A65EF4"/>
    <w:rsid w:val="00AC5339"/>
    <w:rsid w:val="00AE613F"/>
    <w:rsid w:val="00B00669"/>
    <w:rsid w:val="00B04210"/>
    <w:rsid w:val="00B758DB"/>
    <w:rsid w:val="00BA4796"/>
    <w:rsid w:val="00BB21B4"/>
    <w:rsid w:val="00C4557C"/>
    <w:rsid w:val="00C70189"/>
    <w:rsid w:val="00C7518A"/>
    <w:rsid w:val="00C82D5E"/>
    <w:rsid w:val="00C831A8"/>
    <w:rsid w:val="00CB12F1"/>
    <w:rsid w:val="00CC6DFF"/>
    <w:rsid w:val="00CE6B31"/>
    <w:rsid w:val="00D36B2B"/>
    <w:rsid w:val="00D57F09"/>
    <w:rsid w:val="00D801B9"/>
    <w:rsid w:val="00D8748F"/>
    <w:rsid w:val="00D91788"/>
    <w:rsid w:val="00DB065B"/>
    <w:rsid w:val="00DB4AA2"/>
    <w:rsid w:val="00DC3B5F"/>
    <w:rsid w:val="00DD0C48"/>
    <w:rsid w:val="00DF61AE"/>
    <w:rsid w:val="00E14C50"/>
    <w:rsid w:val="00E262A5"/>
    <w:rsid w:val="00E33AFB"/>
    <w:rsid w:val="00E46272"/>
    <w:rsid w:val="00E60DDA"/>
    <w:rsid w:val="00E92691"/>
    <w:rsid w:val="00EA0CE6"/>
    <w:rsid w:val="00EC7D6F"/>
    <w:rsid w:val="00EE09AD"/>
    <w:rsid w:val="00F95980"/>
    <w:rsid w:val="00F97220"/>
    <w:rsid w:val="00FA1C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8E610-119E-4CCF-9FE9-CE982644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Cs/>
      <w:szCs w:val="28"/>
      <w:lang w:val="en-US"/>
    </w:rPr>
  </w:style>
  <w:style w:type="paragraph" w:styleId="Heading3">
    <w:name w:val="heading 3"/>
    <w:basedOn w:val="Normal"/>
    <w:next w:val="Normal"/>
    <w:link w:val="Heading3Char"/>
    <w:uiPriority w:val="9"/>
    <w:qFormat/>
    <w:pPr>
      <w:keepNext/>
      <w:numPr>
        <w:ilvl w:val="2"/>
        <w:numId w:val="1"/>
      </w:numPr>
      <w:spacing w:before="240" w:after="60"/>
      <w:ind w:left="1225" w:hanging="505"/>
      <w:outlineLvl w:val="2"/>
    </w:pPr>
    <w:rPr>
      <w:rFonts w:ascii="Arial" w:hAnsi="Arial"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CA3"/>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D6CA3"/>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D6CA3"/>
    <w:rPr>
      <w:rFonts w:asciiTheme="majorHAnsi" w:eastAsiaTheme="majorEastAsia" w:hAnsiTheme="majorHAnsi" w:cstheme="majorBidi"/>
      <w:b/>
      <w:bCs/>
      <w:sz w:val="26"/>
      <w:szCs w:val="26"/>
      <w:lang w:val="en-GB" w:eastAsia="en-US"/>
    </w:rPr>
  </w:style>
  <w:style w:type="paragraph" w:styleId="Title">
    <w:name w:val="Title"/>
    <w:basedOn w:val="Normal"/>
    <w:link w:val="TitleChar"/>
    <w:uiPriority w:val="10"/>
    <w:qFormat/>
    <w:pPr>
      <w:spacing w:before="240" w:after="60"/>
      <w:ind w:left="851"/>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uiPriority w:val="10"/>
    <w:rsid w:val="002D6CA3"/>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pPr>
      <w:ind w:left="900" w:hanging="540"/>
    </w:pPr>
  </w:style>
  <w:style w:type="character" w:customStyle="1" w:styleId="BodyTextIndentChar">
    <w:name w:val="Body Text Indent Char"/>
    <w:basedOn w:val="DefaultParagraphFont"/>
    <w:link w:val="BodyTextIndent"/>
    <w:uiPriority w:val="99"/>
    <w:semiHidden/>
    <w:rsid w:val="002D6CA3"/>
    <w:rPr>
      <w:sz w:val="24"/>
      <w:szCs w:val="24"/>
      <w:lang w:val="en-GB" w:eastAsia="en-US"/>
    </w:rPr>
  </w:style>
  <w:style w:type="paragraph" w:styleId="BodyTextIndent2">
    <w:name w:val="Body Text Indent 2"/>
    <w:basedOn w:val="Normal"/>
    <w:link w:val="BodyTextIndent2Char"/>
    <w:uiPriority w:val="99"/>
    <w:pPr>
      <w:ind w:left="900" w:hanging="900"/>
    </w:pPr>
    <w:rPr>
      <w:lang w:val="en-US"/>
    </w:rPr>
  </w:style>
  <w:style w:type="character" w:customStyle="1" w:styleId="BodyTextIndent2Char">
    <w:name w:val="Body Text Indent 2 Char"/>
    <w:basedOn w:val="DefaultParagraphFont"/>
    <w:link w:val="BodyTextIndent2"/>
    <w:uiPriority w:val="99"/>
    <w:semiHidden/>
    <w:rsid w:val="002D6CA3"/>
    <w:rPr>
      <w:sz w:val="24"/>
      <w:szCs w:val="24"/>
      <w:lang w:val="en-GB" w:eastAsia="en-US"/>
    </w:rPr>
  </w:style>
  <w:style w:type="paragraph" w:styleId="BodyTextIndent3">
    <w:name w:val="Body Text Indent 3"/>
    <w:basedOn w:val="Normal"/>
    <w:link w:val="BodyTextIndent3Char"/>
    <w:uiPriority w:val="99"/>
    <w:pPr>
      <w:ind w:left="900" w:hanging="108"/>
    </w:pPr>
  </w:style>
  <w:style w:type="character" w:customStyle="1" w:styleId="BodyTextIndent3Char">
    <w:name w:val="Body Text Indent 3 Char"/>
    <w:basedOn w:val="DefaultParagraphFont"/>
    <w:link w:val="BodyTextIndent3"/>
    <w:uiPriority w:val="99"/>
    <w:semiHidden/>
    <w:rsid w:val="002D6CA3"/>
    <w:rPr>
      <w:sz w:val="16"/>
      <w:szCs w:val="16"/>
      <w:lang w:val="en-GB" w:eastAsia="en-US"/>
    </w:rPr>
  </w:style>
  <w:style w:type="paragraph" w:styleId="DocumentMap">
    <w:name w:val="Document Map"/>
    <w:basedOn w:val="Normal"/>
    <w:link w:val="DocumentMapChar"/>
    <w:uiPriority w:val="99"/>
    <w:semiHidden/>
    <w:rsid w:val="001454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D6CA3"/>
    <w:rPr>
      <w:sz w:val="0"/>
      <w:szCs w:val="0"/>
      <w:lang w:val="en-GB" w:eastAsia="en-US"/>
    </w:rPr>
  </w:style>
  <w:style w:type="paragraph" w:styleId="NoSpacing">
    <w:name w:val="No Spacing"/>
    <w:link w:val="NoSpacingChar"/>
    <w:uiPriority w:val="1"/>
    <w:qFormat/>
    <w:rsid w:val="006C7338"/>
    <w:rPr>
      <w:rFonts w:ascii="Calibri" w:hAnsi="Calibri"/>
      <w:sz w:val="22"/>
      <w:szCs w:val="22"/>
      <w:lang w:val="en-US" w:eastAsia="en-US"/>
    </w:rPr>
  </w:style>
  <w:style w:type="character" w:customStyle="1" w:styleId="NoSpacingChar">
    <w:name w:val="No Spacing Char"/>
    <w:link w:val="NoSpacing"/>
    <w:uiPriority w:val="1"/>
    <w:locked/>
    <w:rsid w:val="006C7338"/>
    <w:rPr>
      <w:rFonts w:ascii="Calibri" w:hAnsi="Calibri"/>
      <w:sz w:val="22"/>
      <w:lang w:val="en-US" w:eastAsia="en-US"/>
    </w:rPr>
  </w:style>
  <w:style w:type="paragraph" w:styleId="BalloonText">
    <w:name w:val="Balloon Text"/>
    <w:basedOn w:val="Normal"/>
    <w:link w:val="BalloonTextChar"/>
    <w:uiPriority w:val="99"/>
    <w:rsid w:val="006C7338"/>
    <w:rPr>
      <w:rFonts w:ascii="Tahoma" w:hAnsi="Tahoma" w:cs="Tahoma"/>
      <w:sz w:val="16"/>
      <w:szCs w:val="16"/>
    </w:rPr>
  </w:style>
  <w:style w:type="character" w:customStyle="1" w:styleId="BalloonTextChar">
    <w:name w:val="Balloon Text Char"/>
    <w:basedOn w:val="DefaultParagraphFont"/>
    <w:link w:val="BalloonText"/>
    <w:uiPriority w:val="99"/>
    <w:locked/>
    <w:rsid w:val="006C7338"/>
    <w:rPr>
      <w:rFonts w:ascii="Tahoma" w:hAnsi="Tahoma"/>
      <w:sz w:val="16"/>
      <w:lang w:val="en-GB" w:eastAsia="en-US"/>
    </w:rPr>
  </w:style>
  <w:style w:type="paragraph" w:styleId="NormalWeb">
    <w:name w:val="Normal (Web)"/>
    <w:basedOn w:val="Normal"/>
    <w:uiPriority w:val="99"/>
    <w:rsid w:val="00906E82"/>
    <w:pPr>
      <w:spacing w:before="100" w:beforeAutospacing="1" w:after="100" w:afterAutospacing="1"/>
    </w:pPr>
    <w:rPr>
      <w:lang w:eastAsia="en-GB"/>
    </w:rPr>
  </w:style>
  <w:style w:type="paragraph" w:styleId="ListParagraph">
    <w:name w:val="List Paragraph"/>
    <w:basedOn w:val="Normal"/>
    <w:uiPriority w:val="34"/>
    <w:qFormat/>
    <w:rsid w:val="00974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23252">
      <w:marLeft w:val="0"/>
      <w:marRight w:val="0"/>
      <w:marTop w:val="0"/>
      <w:marBottom w:val="0"/>
      <w:divBdr>
        <w:top w:val="none" w:sz="0" w:space="0" w:color="auto"/>
        <w:left w:val="none" w:sz="0" w:space="0" w:color="auto"/>
        <w:bottom w:val="none" w:sz="0" w:space="0" w:color="auto"/>
        <w:right w:val="none" w:sz="0" w:space="0" w:color="auto"/>
      </w:divBdr>
    </w:div>
    <w:div w:id="2137023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9379-5F59-47B8-8F76-A89B5732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40784A8B</Template>
  <TotalTime>10</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RESEARCH GRANT REGULATIONS</vt:lpstr>
    </vt:vector>
  </TitlesOfParts>
  <Company>THE MEATH FOUNDATION</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REGULATIONS</dc:title>
  <dc:subject/>
  <dc:creator>Mairead</dc:creator>
  <cp:keywords/>
  <dc:description/>
  <cp:lastModifiedBy>Mairead Shields</cp:lastModifiedBy>
  <cp:revision>9</cp:revision>
  <cp:lastPrinted>2015-06-03T13:00:00Z</cp:lastPrinted>
  <dcterms:created xsi:type="dcterms:W3CDTF">2017-08-24T10:04:00Z</dcterms:created>
  <dcterms:modified xsi:type="dcterms:W3CDTF">2017-08-24T10:21:00Z</dcterms:modified>
</cp:coreProperties>
</file>